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B4" w:rsidRPr="003F3624" w:rsidRDefault="001E4638" w:rsidP="00877AB4">
      <w:pPr>
        <w:widowControl/>
        <w:jc w:val="center"/>
        <w:rPr>
          <w:rFonts w:ascii="Times New Roman" w:hAnsi="Times New Roman" w:cs="Times New Roman"/>
          <w:b/>
          <w:sz w:val="20"/>
          <w:lang w:val="en-US"/>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25pt;margin-top:8.55pt;width:44.2pt;height:48.05pt;z-index:251658240" fillcolor="window">
            <v:imagedata r:id="rId8" o:title=""/>
            <w10:wrap type="square"/>
          </v:shape>
          <o:OLEObject Type="Embed" ProgID="Word.Picture.8" ShapeID="_x0000_s1026" DrawAspect="Content" ObjectID="_1736324486" r:id="rId9"/>
        </w:object>
      </w:r>
    </w:p>
    <w:p w:rsidR="00877AB4" w:rsidRPr="003F3624" w:rsidRDefault="00877AB4" w:rsidP="00877AB4">
      <w:pPr>
        <w:widowControl/>
        <w:jc w:val="center"/>
        <w:rPr>
          <w:rFonts w:ascii="Times New Roman" w:hAnsi="Times New Roman" w:cs="Times New Roman"/>
          <w:bCs/>
          <w:sz w:val="28"/>
          <w:szCs w:val="28"/>
        </w:rPr>
      </w:pPr>
    </w:p>
    <w:p w:rsidR="00877AB4" w:rsidRPr="003F3624" w:rsidRDefault="00877AB4" w:rsidP="00877AB4">
      <w:pPr>
        <w:pStyle w:val="32"/>
        <w:rPr>
          <w:rFonts w:ascii="Times New Roman" w:hAnsi="Times New Roman" w:cs="Times New Roman"/>
        </w:rPr>
      </w:pPr>
    </w:p>
    <w:p w:rsidR="00877AB4" w:rsidRPr="003F3624" w:rsidRDefault="00877AB4" w:rsidP="00877AB4">
      <w:pPr>
        <w:pStyle w:val="32"/>
        <w:rPr>
          <w:rFonts w:ascii="Times New Roman" w:hAnsi="Times New Roman" w:cs="Times New Roman"/>
        </w:rPr>
      </w:pPr>
    </w:p>
    <w:p w:rsidR="00877AB4" w:rsidRPr="003F3624" w:rsidRDefault="00877AB4" w:rsidP="00877AB4">
      <w:pPr>
        <w:pStyle w:val="32"/>
        <w:spacing w:after="0"/>
        <w:jc w:val="center"/>
        <w:rPr>
          <w:rFonts w:ascii="Times New Roman" w:hAnsi="Times New Roman" w:cs="Times New Roman"/>
          <w:sz w:val="32"/>
          <w:szCs w:val="32"/>
        </w:rPr>
      </w:pPr>
    </w:p>
    <w:p w:rsidR="00877AB4" w:rsidRPr="003F3624" w:rsidRDefault="00877AB4" w:rsidP="00877AB4">
      <w:pPr>
        <w:pStyle w:val="32"/>
        <w:widowControl/>
        <w:spacing w:after="0"/>
        <w:jc w:val="center"/>
        <w:rPr>
          <w:rFonts w:ascii="Times New Roman" w:hAnsi="Times New Roman" w:cs="Times New Roman"/>
          <w:b/>
          <w:color w:val="auto"/>
          <w:sz w:val="32"/>
          <w:szCs w:val="20"/>
        </w:rPr>
      </w:pPr>
      <w:r w:rsidRPr="003F3624">
        <w:rPr>
          <w:rFonts w:ascii="Times New Roman" w:hAnsi="Times New Roman" w:cs="Times New Roman"/>
          <w:b/>
          <w:color w:val="auto"/>
          <w:sz w:val="32"/>
          <w:szCs w:val="20"/>
        </w:rPr>
        <w:t>ИЗБИРАТЕЛЬНАЯ КОМИССИЯ</w:t>
      </w:r>
    </w:p>
    <w:p w:rsidR="00877AB4" w:rsidRPr="003F3624" w:rsidRDefault="00877AB4" w:rsidP="00877AB4">
      <w:pPr>
        <w:pStyle w:val="32"/>
        <w:widowControl/>
        <w:spacing w:after="0"/>
        <w:jc w:val="center"/>
        <w:rPr>
          <w:rFonts w:ascii="Times New Roman" w:hAnsi="Times New Roman" w:cs="Times New Roman"/>
          <w:b/>
          <w:color w:val="auto"/>
          <w:sz w:val="32"/>
          <w:szCs w:val="20"/>
        </w:rPr>
      </w:pPr>
      <w:r w:rsidRPr="003F3624">
        <w:rPr>
          <w:rFonts w:ascii="Times New Roman" w:hAnsi="Times New Roman" w:cs="Times New Roman"/>
          <w:b/>
          <w:color w:val="auto"/>
          <w:sz w:val="32"/>
          <w:szCs w:val="20"/>
        </w:rPr>
        <w:t>БЕЛГОРОДСКОЙ ОБЛАСТИ</w:t>
      </w:r>
    </w:p>
    <w:p w:rsidR="00877AB4" w:rsidRPr="003F3624" w:rsidRDefault="00877AB4" w:rsidP="00877AB4">
      <w:pPr>
        <w:pStyle w:val="32"/>
        <w:widowControl/>
        <w:spacing w:after="0"/>
        <w:jc w:val="center"/>
        <w:rPr>
          <w:rFonts w:ascii="Times New Roman" w:hAnsi="Times New Roman" w:cs="Times New Roman"/>
          <w:b/>
          <w:color w:val="auto"/>
          <w:spacing w:val="60"/>
          <w:sz w:val="32"/>
          <w:szCs w:val="20"/>
        </w:rPr>
      </w:pPr>
    </w:p>
    <w:p w:rsidR="00877AB4" w:rsidRPr="003F3624" w:rsidRDefault="00877AB4" w:rsidP="00877AB4">
      <w:pPr>
        <w:pStyle w:val="32"/>
        <w:widowControl/>
        <w:spacing w:after="0"/>
        <w:jc w:val="center"/>
        <w:rPr>
          <w:rFonts w:ascii="Times New Roman" w:hAnsi="Times New Roman" w:cs="Times New Roman"/>
          <w:b/>
          <w:color w:val="auto"/>
          <w:spacing w:val="60"/>
          <w:sz w:val="32"/>
          <w:szCs w:val="20"/>
        </w:rPr>
      </w:pPr>
      <w:r w:rsidRPr="003F3624">
        <w:rPr>
          <w:rFonts w:ascii="Times New Roman" w:hAnsi="Times New Roman" w:cs="Times New Roman"/>
          <w:b/>
          <w:color w:val="auto"/>
          <w:spacing w:val="60"/>
          <w:sz w:val="32"/>
          <w:szCs w:val="20"/>
        </w:rPr>
        <w:t>ПОСТАНОВЛЕНИЕ</w:t>
      </w:r>
    </w:p>
    <w:p w:rsidR="00877AB4" w:rsidRPr="003F3624" w:rsidRDefault="00877AB4" w:rsidP="00877AB4">
      <w:pPr>
        <w:widowControl/>
        <w:jc w:val="center"/>
        <w:rPr>
          <w:rFonts w:ascii="Times New Roman" w:hAnsi="Times New Roman" w:cs="Times New Roman"/>
          <w:sz w:val="28"/>
          <w:szCs w:val="28"/>
        </w:rPr>
      </w:pPr>
    </w:p>
    <w:tbl>
      <w:tblPr>
        <w:tblW w:w="0" w:type="auto"/>
        <w:tblInd w:w="-34" w:type="dxa"/>
        <w:tblLayout w:type="fixed"/>
        <w:tblLook w:val="0000" w:firstRow="0" w:lastRow="0" w:firstColumn="0" w:lastColumn="0" w:noHBand="0" w:noVBand="0"/>
      </w:tblPr>
      <w:tblGrid>
        <w:gridCol w:w="3970"/>
        <w:gridCol w:w="2528"/>
        <w:gridCol w:w="3107"/>
      </w:tblGrid>
      <w:tr w:rsidR="00877AB4" w:rsidRPr="003F3624" w:rsidTr="00F66F81">
        <w:tblPrEx>
          <w:tblCellMar>
            <w:top w:w="0" w:type="dxa"/>
            <w:bottom w:w="0" w:type="dxa"/>
          </w:tblCellMar>
        </w:tblPrEx>
        <w:tc>
          <w:tcPr>
            <w:tcW w:w="3970" w:type="dxa"/>
          </w:tcPr>
          <w:p w:rsidR="00877AB4" w:rsidRPr="003F3624" w:rsidRDefault="00877AB4" w:rsidP="00F66F81">
            <w:pPr>
              <w:widowControl/>
              <w:rPr>
                <w:rFonts w:ascii="Times New Roman" w:hAnsi="Times New Roman" w:cs="Times New Roman"/>
                <w:sz w:val="28"/>
                <w:szCs w:val="28"/>
              </w:rPr>
            </w:pPr>
            <w:r w:rsidRPr="003F3624">
              <w:rPr>
                <w:rFonts w:ascii="Times New Roman" w:hAnsi="Times New Roman" w:cs="Times New Roman"/>
                <w:sz w:val="28"/>
                <w:szCs w:val="28"/>
              </w:rPr>
              <w:t>20 декабря 2022 года</w:t>
            </w:r>
          </w:p>
        </w:tc>
        <w:tc>
          <w:tcPr>
            <w:tcW w:w="2528" w:type="dxa"/>
          </w:tcPr>
          <w:p w:rsidR="00877AB4" w:rsidRPr="003F3624" w:rsidRDefault="00877AB4" w:rsidP="00F66F81">
            <w:pPr>
              <w:widowControl/>
              <w:jc w:val="center"/>
              <w:rPr>
                <w:rFonts w:ascii="Times New Roman" w:hAnsi="Times New Roman" w:cs="Times New Roman"/>
                <w:sz w:val="28"/>
                <w:szCs w:val="28"/>
              </w:rPr>
            </w:pPr>
          </w:p>
        </w:tc>
        <w:tc>
          <w:tcPr>
            <w:tcW w:w="3107" w:type="dxa"/>
          </w:tcPr>
          <w:p w:rsidR="00877AB4" w:rsidRPr="003F3624" w:rsidRDefault="00877AB4" w:rsidP="00F87FFE">
            <w:pPr>
              <w:widowControl/>
              <w:jc w:val="right"/>
              <w:rPr>
                <w:rFonts w:ascii="Times New Roman" w:hAnsi="Times New Roman" w:cs="Times New Roman"/>
                <w:sz w:val="28"/>
                <w:szCs w:val="28"/>
              </w:rPr>
            </w:pPr>
            <w:r w:rsidRPr="003F3624">
              <w:rPr>
                <w:rFonts w:ascii="Times New Roman" w:hAnsi="Times New Roman" w:cs="Times New Roman"/>
                <w:sz w:val="28"/>
                <w:szCs w:val="28"/>
              </w:rPr>
              <w:t>№ 32/</w:t>
            </w:r>
            <w:r w:rsidR="002C0C73" w:rsidRPr="003F3624">
              <w:rPr>
                <w:rFonts w:ascii="Times New Roman" w:hAnsi="Times New Roman" w:cs="Times New Roman"/>
                <w:sz w:val="28"/>
                <w:szCs w:val="28"/>
              </w:rPr>
              <w:t>32</w:t>
            </w:r>
            <w:r w:rsidR="00F87FFE" w:rsidRPr="003F3624">
              <w:rPr>
                <w:rFonts w:ascii="Times New Roman" w:hAnsi="Times New Roman" w:cs="Times New Roman"/>
                <w:sz w:val="28"/>
                <w:szCs w:val="28"/>
              </w:rPr>
              <w:t>1</w:t>
            </w:r>
            <w:r w:rsidRPr="003F3624">
              <w:rPr>
                <w:rFonts w:ascii="Times New Roman" w:hAnsi="Times New Roman" w:cs="Times New Roman"/>
                <w:sz w:val="28"/>
                <w:szCs w:val="28"/>
              </w:rPr>
              <w:t>-7</w:t>
            </w:r>
          </w:p>
        </w:tc>
      </w:tr>
    </w:tbl>
    <w:p w:rsidR="00877AB4" w:rsidRPr="003F3624" w:rsidRDefault="00877AB4" w:rsidP="00877AB4">
      <w:pPr>
        <w:pStyle w:val="BodyText22"/>
        <w:widowControl/>
        <w:rPr>
          <w:szCs w:val="28"/>
        </w:rPr>
      </w:pPr>
    </w:p>
    <w:p w:rsidR="00877AB4" w:rsidRPr="003F3624" w:rsidRDefault="00877AB4" w:rsidP="002C0C73">
      <w:pPr>
        <w:pStyle w:val="20"/>
        <w:tabs>
          <w:tab w:val="left" w:pos="5245"/>
          <w:tab w:val="left" w:pos="5670"/>
        </w:tabs>
        <w:spacing w:after="0" w:line="240" w:lineRule="auto"/>
        <w:ind w:right="4395"/>
        <w:jc w:val="both"/>
        <w:rPr>
          <w:rFonts w:ascii="Times New Roman" w:hAnsi="Times New Roman" w:cs="Times New Roman"/>
          <w:b/>
          <w:sz w:val="28"/>
          <w:szCs w:val="28"/>
        </w:rPr>
      </w:pPr>
      <w:r w:rsidRPr="003F3624">
        <w:rPr>
          <w:rFonts w:ascii="Times New Roman" w:hAnsi="Times New Roman" w:cs="Times New Roman"/>
          <w:b/>
          <w:sz w:val="28"/>
          <w:szCs w:val="28"/>
        </w:rPr>
        <w:t xml:space="preserve">О придании статуса юридического лица </w:t>
      </w:r>
      <w:r w:rsidR="00F87FFE" w:rsidRPr="003F3624">
        <w:rPr>
          <w:rFonts w:ascii="Times New Roman" w:hAnsi="Times New Roman" w:cs="Times New Roman"/>
          <w:b/>
          <w:sz w:val="28"/>
          <w:szCs w:val="28"/>
        </w:rPr>
        <w:t>Алексеевской</w:t>
      </w:r>
      <w:r w:rsidRPr="003F3624">
        <w:rPr>
          <w:rFonts w:ascii="Times New Roman" w:hAnsi="Times New Roman" w:cs="Times New Roman"/>
          <w:b/>
          <w:sz w:val="28"/>
          <w:szCs w:val="28"/>
        </w:rPr>
        <w:t xml:space="preserve"> территориальной избирательной комиссии</w:t>
      </w:r>
    </w:p>
    <w:p w:rsidR="00877AB4" w:rsidRPr="003F3624" w:rsidRDefault="00877AB4" w:rsidP="00877AB4">
      <w:pPr>
        <w:pStyle w:val="20"/>
        <w:spacing w:after="0" w:line="240" w:lineRule="auto"/>
        <w:ind w:firstLine="709"/>
        <w:jc w:val="both"/>
        <w:rPr>
          <w:rFonts w:ascii="Times New Roman" w:hAnsi="Times New Roman" w:cs="Times New Roman"/>
          <w:sz w:val="28"/>
          <w:szCs w:val="28"/>
        </w:rPr>
      </w:pPr>
    </w:p>
    <w:p w:rsidR="00877AB4" w:rsidRPr="003F3624" w:rsidRDefault="00877AB4" w:rsidP="00877AB4">
      <w:pPr>
        <w:pStyle w:val="20"/>
        <w:spacing w:after="0" w:line="288" w:lineRule="auto"/>
        <w:ind w:firstLine="709"/>
        <w:jc w:val="both"/>
        <w:rPr>
          <w:rFonts w:ascii="Times New Roman" w:hAnsi="Times New Roman" w:cs="Times New Roman"/>
          <w:sz w:val="28"/>
          <w:szCs w:val="28"/>
        </w:rPr>
      </w:pPr>
      <w:r w:rsidRPr="003F3624">
        <w:rPr>
          <w:rFonts w:ascii="Times New Roman" w:hAnsi="Times New Roman" w:cs="Times New Roman"/>
          <w:sz w:val="28"/>
          <w:szCs w:val="28"/>
        </w:rPr>
        <w:t xml:space="preserve">На основании статей 1, 12, 13 Федерального закона от 8 августа 2001 года № 129-ФЗ «О государственной регистрации юридических лиц, индивидуальных предпринимателей», статьи 30 Избирательного кодекса Белгородской области, Избирательная комиссия Белгородской области </w:t>
      </w:r>
      <w:r w:rsidRPr="003F3624">
        <w:rPr>
          <w:rFonts w:ascii="Times New Roman" w:hAnsi="Times New Roman" w:cs="Times New Roman"/>
          <w:b/>
          <w:sz w:val="28"/>
          <w:szCs w:val="28"/>
        </w:rPr>
        <w:t>постановляет</w:t>
      </w:r>
      <w:r w:rsidRPr="003F3624">
        <w:rPr>
          <w:rFonts w:ascii="Times New Roman" w:hAnsi="Times New Roman" w:cs="Times New Roman"/>
          <w:sz w:val="28"/>
          <w:szCs w:val="28"/>
        </w:rPr>
        <w:t>:</w:t>
      </w:r>
    </w:p>
    <w:p w:rsidR="00877AB4" w:rsidRPr="003F3624" w:rsidRDefault="00877AB4" w:rsidP="00877AB4">
      <w:pPr>
        <w:pStyle w:val="20"/>
        <w:spacing w:after="0" w:line="288" w:lineRule="auto"/>
        <w:ind w:firstLine="709"/>
        <w:jc w:val="both"/>
        <w:rPr>
          <w:rFonts w:ascii="Times New Roman" w:hAnsi="Times New Roman" w:cs="Times New Roman"/>
          <w:sz w:val="28"/>
          <w:szCs w:val="28"/>
        </w:rPr>
      </w:pPr>
      <w:r w:rsidRPr="003F3624">
        <w:rPr>
          <w:rFonts w:ascii="Times New Roman" w:hAnsi="Times New Roman" w:cs="Times New Roman"/>
          <w:sz w:val="28"/>
          <w:szCs w:val="28"/>
        </w:rPr>
        <w:t>1. Утвердить Положение о</w:t>
      </w:r>
      <w:r w:rsidR="00F87FFE" w:rsidRPr="003F3624">
        <w:rPr>
          <w:rFonts w:ascii="Times New Roman" w:hAnsi="Times New Roman" w:cs="Times New Roman"/>
          <w:sz w:val="28"/>
          <w:szCs w:val="28"/>
        </w:rPr>
        <w:t>б</w:t>
      </w:r>
      <w:r w:rsidRPr="003F3624">
        <w:rPr>
          <w:rFonts w:ascii="Times New Roman" w:hAnsi="Times New Roman" w:cs="Times New Roman"/>
          <w:sz w:val="28"/>
          <w:szCs w:val="28"/>
        </w:rPr>
        <w:t xml:space="preserve"> </w:t>
      </w:r>
      <w:r w:rsidR="00F87FFE" w:rsidRPr="003F3624">
        <w:rPr>
          <w:rFonts w:ascii="Times New Roman" w:hAnsi="Times New Roman" w:cs="Times New Roman"/>
          <w:sz w:val="28"/>
          <w:szCs w:val="28"/>
        </w:rPr>
        <w:t>Алексеевской</w:t>
      </w:r>
      <w:r w:rsidR="00F87FFE" w:rsidRPr="003F3624">
        <w:rPr>
          <w:rFonts w:ascii="Times New Roman" w:hAnsi="Times New Roman" w:cs="Times New Roman"/>
          <w:b/>
          <w:sz w:val="28"/>
          <w:szCs w:val="28"/>
        </w:rPr>
        <w:t xml:space="preserve"> </w:t>
      </w:r>
      <w:r w:rsidRPr="003F3624">
        <w:rPr>
          <w:rFonts w:ascii="Times New Roman" w:hAnsi="Times New Roman" w:cs="Times New Roman"/>
          <w:sz w:val="28"/>
          <w:szCs w:val="28"/>
        </w:rPr>
        <w:t>территориальной избирательной комиссии (прилагается).</w:t>
      </w:r>
    </w:p>
    <w:p w:rsidR="00877AB4" w:rsidRPr="003F3624" w:rsidRDefault="00877AB4" w:rsidP="00877AB4">
      <w:pPr>
        <w:pStyle w:val="af"/>
        <w:widowControl/>
        <w:spacing w:after="0" w:line="288" w:lineRule="auto"/>
        <w:rPr>
          <w:szCs w:val="28"/>
        </w:rPr>
      </w:pPr>
      <w:r w:rsidRPr="003F3624">
        <w:rPr>
          <w:szCs w:val="28"/>
        </w:rPr>
        <w:t xml:space="preserve">2. Определить учредителем </w:t>
      </w:r>
      <w:r w:rsidR="00F87FFE" w:rsidRPr="003F3624">
        <w:rPr>
          <w:szCs w:val="28"/>
        </w:rPr>
        <w:t>Алексеевской</w:t>
      </w:r>
      <w:r w:rsidR="00F87FFE" w:rsidRPr="003F3624">
        <w:rPr>
          <w:b/>
          <w:szCs w:val="28"/>
        </w:rPr>
        <w:t xml:space="preserve"> </w:t>
      </w:r>
      <w:r w:rsidRPr="003F3624">
        <w:rPr>
          <w:szCs w:val="28"/>
        </w:rPr>
        <w:t>территориальной избирательной комиссии Белгородскую область как субъект Российской Федерации, в лице Избирательной комиссии Белгородской области.</w:t>
      </w:r>
    </w:p>
    <w:p w:rsidR="00877AB4" w:rsidRPr="003F3624" w:rsidRDefault="00877AB4" w:rsidP="00877AB4">
      <w:pPr>
        <w:pStyle w:val="af"/>
        <w:widowControl/>
        <w:spacing w:after="0" w:line="288" w:lineRule="auto"/>
        <w:rPr>
          <w:szCs w:val="28"/>
        </w:rPr>
      </w:pPr>
      <w:r w:rsidRPr="003F3624">
        <w:rPr>
          <w:szCs w:val="28"/>
        </w:rPr>
        <w:t xml:space="preserve">3. Наделить председателя Избирательной комиссии Белгородской области Лазарева Игоря Владимировича полномочиями представителя учредителя при государственной регистрации юридического лица </w:t>
      </w:r>
      <w:r w:rsidR="00F87FFE" w:rsidRPr="003F3624">
        <w:rPr>
          <w:szCs w:val="28"/>
        </w:rPr>
        <w:t>Алексеевской</w:t>
      </w:r>
      <w:r w:rsidR="00F87FFE" w:rsidRPr="003F3624">
        <w:rPr>
          <w:b/>
          <w:szCs w:val="28"/>
        </w:rPr>
        <w:t xml:space="preserve"> </w:t>
      </w:r>
      <w:r w:rsidRPr="003F3624">
        <w:rPr>
          <w:szCs w:val="28"/>
        </w:rPr>
        <w:t>территориальной избирательной комиссии.</w:t>
      </w:r>
    </w:p>
    <w:p w:rsidR="00877AB4" w:rsidRPr="003F3624" w:rsidRDefault="00877AB4" w:rsidP="00877AB4">
      <w:pPr>
        <w:pStyle w:val="af"/>
        <w:widowControl/>
        <w:spacing w:after="0" w:line="288" w:lineRule="auto"/>
        <w:rPr>
          <w:szCs w:val="28"/>
        </w:rPr>
      </w:pPr>
      <w:r w:rsidRPr="003F3624">
        <w:rPr>
          <w:szCs w:val="28"/>
        </w:rPr>
        <w:t>4. В соответствии с постановлением Избирательной комиссии Белгородск</w:t>
      </w:r>
      <w:r w:rsidR="000163DA" w:rsidRPr="003F3624">
        <w:rPr>
          <w:szCs w:val="28"/>
        </w:rPr>
        <w:t xml:space="preserve">ой </w:t>
      </w:r>
      <w:r w:rsidR="00886402">
        <w:rPr>
          <w:szCs w:val="28"/>
        </w:rPr>
        <w:t xml:space="preserve">области </w:t>
      </w:r>
      <w:r w:rsidR="000163DA" w:rsidRPr="003F3624">
        <w:rPr>
          <w:szCs w:val="28"/>
        </w:rPr>
        <w:t xml:space="preserve">от </w:t>
      </w:r>
      <w:r w:rsidR="0023097C" w:rsidRPr="003F3624">
        <w:rPr>
          <w:szCs w:val="28"/>
        </w:rPr>
        <w:t>28 апреля</w:t>
      </w:r>
      <w:r w:rsidR="000163DA" w:rsidRPr="003F3624">
        <w:rPr>
          <w:szCs w:val="28"/>
        </w:rPr>
        <w:t xml:space="preserve"> 2022 года № </w:t>
      </w:r>
      <w:r w:rsidR="00F87FFE" w:rsidRPr="003F3624">
        <w:rPr>
          <w:szCs w:val="28"/>
        </w:rPr>
        <w:t>8/95</w:t>
      </w:r>
      <w:r w:rsidRPr="003F3624">
        <w:rPr>
          <w:szCs w:val="28"/>
        </w:rPr>
        <w:t xml:space="preserve">-7 «О назначении председателя </w:t>
      </w:r>
      <w:r w:rsidR="00F87FFE" w:rsidRPr="003F3624">
        <w:rPr>
          <w:szCs w:val="28"/>
        </w:rPr>
        <w:t>Алексеевской</w:t>
      </w:r>
      <w:r w:rsidR="00F87FFE" w:rsidRPr="003F3624">
        <w:rPr>
          <w:b/>
          <w:szCs w:val="28"/>
        </w:rPr>
        <w:t xml:space="preserve"> </w:t>
      </w:r>
      <w:r w:rsidRPr="003F3624">
        <w:rPr>
          <w:szCs w:val="28"/>
        </w:rPr>
        <w:t>территор</w:t>
      </w:r>
      <w:r w:rsidR="000163DA" w:rsidRPr="003F3624">
        <w:rPr>
          <w:szCs w:val="28"/>
        </w:rPr>
        <w:t xml:space="preserve">иальной избирательной комиссии» </w:t>
      </w:r>
      <w:r w:rsidRPr="003F3624">
        <w:rPr>
          <w:szCs w:val="28"/>
        </w:rPr>
        <w:t xml:space="preserve">определить </w:t>
      </w:r>
      <w:r w:rsidR="00F87FFE" w:rsidRPr="003F3624">
        <w:rPr>
          <w:szCs w:val="28"/>
        </w:rPr>
        <w:t>Гончарову Александру Ивановну</w:t>
      </w:r>
      <w:r w:rsidRPr="003F3624">
        <w:rPr>
          <w:szCs w:val="28"/>
        </w:rPr>
        <w:t xml:space="preserve">, председателя </w:t>
      </w:r>
      <w:r w:rsidR="00F87FFE" w:rsidRPr="003F3624">
        <w:rPr>
          <w:szCs w:val="28"/>
        </w:rPr>
        <w:t>Алексеевской</w:t>
      </w:r>
      <w:r w:rsidR="00F87FFE" w:rsidRPr="003F3624">
        <w:rPr>
          <w:b/>
          <w:szCs w:val="28"/>
        </w:rPr>
        <w:t xml:space="preserve"> </w:t>
      </w:r>
      <w:r w:rsidRPr="003F3624">
        <w:rPr>
          <w:szCs w:val="28"/>
        </w:rPr>
        <w:t>территориальной избирательной комиссии, лицом, имеющем право без доверенности действовать от имени юридического лица.</w:t>
      </w:r>
    </w:p>
    <w:p w:rsidR="00877AB4" w:rsidRDefault="00877AB4" w:rsidP="00877AB4">
      <w:pPr>
        <w:pStyle w:val="af"/>
        <w:widowControl/>
        <w:spacing w:after="0" w:line="288" w:lineRule="auto"/>
        <w:rPr>
          <w:szCs w:val="28"/>
        </w:rPr>
      </w:pPr>
      <w:r w:rsidRPr="003F3624">
        <w:rPr>
          <w:szCs w:val="28"/>
        </w:rPr>
        <w:t xml:space="preserve">5. Направить настоящее постановление в </w:t>
      </w:r>
      <w:r w:rsidR="00F87FFE" w:rsidRPr="003F3624">
        <w:rPr>
          <w:szCs w:val="28"/>
        </w:rPr>
        <w:t>Алексеевскую</w:t>
      </w:r>
      <w:r w:rsidR="00F87FFE" w:rsidRPr="003F3624">
        <w:rPr>
          <w:b/>
          <w:szCs w:val="28"/>
        </w:rPr>
        <w:t xml:space="preserve"> </w:t>
      </w:r>
      <w:r w:rsidRPr="003F3624">
        <w:rPr>
          <w:szCs w:val="28"/>
        </w:rPr>
        <w:t>территориальную избирательную комиссию.</w:t>
      </w:r>
    </w:p>
    <w:p w:rsidR="00F504B7" w:rsidRPr="003F3624" w:rsidRDefault="00F504B7" w:rsidP="00877AB4">
      <w:pPr>
        <w:pStyle w:val="af"/>
        <w:widowControl/>
        <w:spacing w:after="0" w:line="288" w:lineRule="auto"/>
        <w:rPr>
          <w:szCs w:val="28"/>
        </w:rPr>
      </w:pPr>
    </w:p>
    <w:p w:rsidR="00877AB4" w:rsidRPr="003F3624" w:rsidRDefault="00877AB4" w:rsidP="00877AB4">
      <w:pPr>
        <w:pStyle w:val="af"/>
        <w:widowControl/>
        <w:spacing w:after="0" w:line="288" w:lineRule="auto"/>
        <w:rPr>
          <w:szCs w:val="28"/>
        </w:rPr>
      </w:pPr>
      <w:r w:rsidRPr="003F3624">
        <w:rPr>
          <w:szCs w:val="28"/>
        </w:rPr>
        <w:lastRenderedPageBreak/>
        <w:t>6. Опубликовать настоящее постановление в издании «Вестник Избирательной комиссии Белгородской области», разместить на официальном сайте Избирательной комиссии Белгородской области в информационно-телекоммуникационной сети «Интернет» и направить для опубликования в газеты «Белгородские известия» и «</w:t>
      </w:r>
      <w:r w:rsidR="00F87FFE" w:rsidRPr="003F3624">
        <w:rPr>
          <w:szCs w:val="28"/>
        </w:rPr>
        <w:t>Заря</w:t>
      </w:r>
      <w:r w:rsidRPr="003F3624">
        <w:rPr>
          <w:szCs w:val="28"/>
        </w:rPr>
        <w:t>».</w:t>
      </w:r>
    </w:p>
    <w:p w:rsidR="00877AB4" w:rsidRPr="003F3624" w:rsidRDefault="00877AB4" w:rsidP="00877AB4">
      <w:pPr>
        <w:autoSpaceDE w:val="0"/>
        <w:autoSpaceDN w:val="0"/>
        <w:adjustRightInd w:val="0"/>
        <w:spacing w:line="288" w:lineRule="auto"/>
        <w:ind w:firstLine="709"/>
        <w:rPr>
          <w:rFonts w:ascii="Times New Roman" w:hAnsi="Times New Roman" w:cs="Times New Roman"/>
          <w:sz w:val="28"/>
          <w:szCs w:val="28"/>
        </w:rPr>
      </w:pPr>
      <w:r w:rsidRPr="003F3624">
        <w:rPr>
          <w:rFonts w:ascii="Times New Roman" w:hAnsi="Times New Roman" w:cs="Times New Roman"/>
          <w:sz w:val="28"/>
          <w:szCs w:val="28"/>
        </w:rPr>
        <w:t>7. Контроль за выполнением настоящего постановления возложить на председателя Избирательной комиссии Белгородской области И.В. Лазарева.</w:t>
      </w:r>
    </w:p>
    <w:p w:rsidR="00877AB4" w:rsidRPr="003F3624" w:rsidRDefault="00877AB4" w:rsidP="00877AB4">
      <w:pPr>
        <w:pStyle w:val="20"/>
        <w:spacing w:after="0" w:line="240" w:lineRule="auto"/>
        <w:ind w:firstLine="709"/>
        <w:jc w:val="both"/>
        <w:rPr>
          <w:rFonts w:ascii="Times New Roman" w:hAnsi="Times New Roman" w:cs="Times New Roman"/>
          <w:sz w:val="28"/>
          <w:szCs w:val="28"/>
        </w:rPr>
      </w:pPr>
    </w:p>
    <w:p w:rsidR="00877AB4" w:rsidRPr="003F3624" w:rsidRDefault="00877AB4" w:rsidP="00877AB4">
      <w:pPr>
        <w:pStyle w:val="20"/>
        <w:spacing w:after="0" w:line="240" w:lineRule="auto"/>
        <w:ind w:firstLine="709"/>
        <w:jc w:val="both"/>
        <w:rPr>
          <w:rFonts w:ascii="Times New Roman" w:hAnsi="Times New Roman" w:cs="Times New Roman"/>
          <w:sz w:val="28"/>
          <w:szCs w:val="28"/>
        </w:rPr>
      </w:pPr>
    </w:p>
    <w:p w:rsidR="00AB19F9" w:rsidRPr="003F3624" w:rsidRDefault="00AB19F9" w:rsidP="00AB19F9">
      <w:pPr>
        <w:pStyle w:val="-145"/>
        <w:widowControl/>
        <w:spacing w:line="240" w:lineRule="auto"/>
      </w:pPr>
    </w:p>
    <w:tbl>
      <w:tblPr>
        <w:tblW w:w="9253" w:type="dxa"/>
        <w:jc w:val="center"/>
        <w:tblLayout w:type="fixed"/>
        <w:tblLook w:val="0000" w:firstRow="0" w:lastRow="0" w:firstColumn="0" w:lastColumn="0" w:noHBand="0" w:noVBand="0"/>
      </w:tblPr>
      <w:tblGrid>
        <w:gridCol w:w="3580"/>
        <w:gridCol w:w="3354"/>
        <w:gridCol w:w="2319"/>
      </w:tblGrid>
      <w:tr w:rsidR="00AB19F9" w:rsidRPr="003F3624" w:rsidTr="00F66F81">
        <w:trPr>
          <w:trHeight w:val="920"/>
          <w:jc w:val="center"/>
        </w:trPr>
        <w:tc>
          <w:tcPr>
            <w:tcW w:w="3580" w:type="dxa"/>
            <w:vAlign w:val="bottom"/>
          </w:tcPr>
          <w:p w:rsidR="00AB19F9" w:rsidRPr="003F3624" w:rsidRDefault="00AB19F9" w:rsidP="00F66F81">
            <w:pPr>
              <w:jc w:val="center"/>
              <w:rPr>
                <w:rFonts w:ascii="Times New Roman" w:hAnsi="Times New Roman" w:cs="Times New Roman"/>
                <w:b/>
                <w:sz w:val="28"/>
                <w:szCs w:val="28"/>
              </w:rPr>
            </w:pPr>
            <w:r w:rsidRPr="003F3624">
              <w:rPr>
                <w:rFonts w:ascii="Times New Roman" w:hAnsi="Times New Roman" w:cs="Times New Roman"/>
                <w:b/>
                <w:sz w:val="28"/>
                <w:szCs w:val="28"/>
              </w:rPr>
              <w:t>Председатель</w:t>
            </w:r>
          </w:p>
          <w:p w:rsidR="00AB19F9" w:rsidRPr="003F3624" w:rsidRDefault="00AB19F9" w:rsidP="00F66F81">
            <w:pPr>
              <w:jc w:val="center"/>
              <w:rPr>
                <w:rFonts w:ascii="Times New Roman" w:hAnsi="Times New Roman" w:cs="Times New Roman"/>
                <w:b/>
                <w:sz w:val="28"/>
                <w:szCs w:val="28"/>
              </w:rPr>
            </w:pPr>
            <w:r w:rsidRPr="003F3624">
              <w:rPr>
                <w:rFonts w:ascii="Times New Roman" w:hAnsi="Times New Roman" w:cs="Times New Roman"/>
                <w:b/>
                <w:sz w:val="28"/>
                <w:szCs w:val="28"/>
              </w:rPr>
              <w:t>Избирательной комиссии</w:t>
            </w:r>
          </w:p>
          <w:p w:rsidR="00AB19F9" w:rsidRPr="003F3624" w:rsidRDefault="00AB19F9" w:rsidP="00F66F81">
            <w:pPr>
              <w:jc w:val="center"/>
              <w:rPr>
                <w:rFonts w:ascii="Times New Roman" w:hAnsi="Times New Roman" w:cs="Times New Roman"/>
                <w:b/>
                <w:sz w:val="28"/>
                <w:szCs w:val="28"/>
              </w:rPr>
            </w:pPr>
            <w:r w:rsidRPr="003F3624">
              <w:rPr>
                <w:rFonts w:ascii="Times New Roman" w:hAnsi="Times New Roman" w:cs="Times New Roman"/>
                <w:b/>
                <w:sz w:val="28"/>
                <w:szCs w:val="28"/>
              </w:rPr>
              <w:t>Белгородской области</w:t>
            </w:r>
          </w:p>
        </w:tc>
        <w:tc>
          <w:tcPr>
            <w:tcW w:w="3354" w:type="dxa"/>
            <w:vAlign w:val="bottom"/>
          </w:tcPr>
          <w:p w:rsidR="00AB19F9" w:rsidRPr="003F3624" w:rsidRDefault="00AB19F9" w:rsidP="00F66F81">
            <w:pPr>
              <w:rPr>
                <w:rFonts w:ascii="Times New Roman" w:hAnsi="Times New Roman" w:cs="Times New Roman"/>
                <w:b/>
                <w:sz w:val="28"/>
                <w:szCs w:val="28"/>
              </w:rPr>
            </w:pPr>
          </w:p>
        </w:tc>
        <w:tc>
          <w:tcPr>
            <w:tcW w:w="2319" w:type="dxa"/>
            <w:vAlign w:val="bottom"/>
          </w:tcPr>
          <w:p w:rsidR="00AB19F9" w:rsidRPr="003F3624" w:rsidRDefault="00AB19F9" w:rsidP="00F66F81">
            <w:pPr>
              <w:jc w:val="right"/>
              <w:rPr>
                <w:rFonts w:ascii="Times New Roman" w:hAnsi="Times New Roman" w:cs="Times New Roman"/>
                <w:b/>
                <w:sz w:val="28"/>
                <w:szCs w:val="28"/>
              </w:rPr>
            </w:pPr>
            <w:r w:rsidRPr="003F3624">
              <w:rPr>
                <w:rFonts w:ascii="Times New Roman" w:hAnsi="Times New Roman" w:cs="Times New Roman"/>
                <w:b/>
                <w:sz w:val="28"/>
                <w:szCs w:val="28"/>
              </w:rPr>
              <w:t>И.В. Лазарев</w:t>
            </w:r>
          </w:p>
        </w:tc>
      </w:tr>
      <w:tr w:rsidR="00AB19F9" w:rsidRPr="003F3624" w:rsidTr="00F66F81">
        <w:trPr>
          <w:trHeight w:val="65"/>
          <w:jc w:val="center"/>
        </w:trPr>
        <w:tc>
          <w:tcPr>
            <w:tcW w:w="3580" w:type="dxa"/>
            <w:vAlign w:val="bottom"/>
          </w:tcPr>
          <w:p w:rsidR="00AB19F9" w:rsidRPr="003F3624" w:rsidRDefault="00AB19F9" w:rsidP="00F66F81">
            <w:pPr>
              <w:jc w:val="center"/>
              <w:rPr>
                <w:rFonts w:ascii="Times New Roman" w:hAnsi="Times New Roman" w:cs="Times New Roman"/>
                <w:sz w:val="28"/>
                <w:szCs w:val="28"/>
              </w:rPr>
            </w:pPr>
          </w:p>
        </w:tc>
        <w:tc>
          <w:tcPr>
            <w:tcW w:w="3354" w:type="dxa"/>
            <w:vAlign w:val="bottom"/>
          </w:tcPr>
          <w:p w:rsidR="00AB19F9" w:rsidRPr="003F3624" w:rsidRDefault="00AB19F9" w:rsidP="00F66F81">
            <w:pPr>
              <w:rPr>
                <w:rFonts w:ascii="Times New Roman" w:hAnsi="Times New Roman" w:cs="Times New Roman"/>
                <w:sz w:val="28"/>
                <w:szCs w:val="28"/>
              </w:rPr>
            </w:pPr>
          </w:p>
        </w:tc>
        <w:tc>
          <w:tcPr>
            <w:tcW w:w="2319" w:type="dxa"/>
            <w:vAlign w:val="bottom"/>
          </w:tcPr>
          <w:p w:rsidR="00AB19F9" w:rsidRPr="003F3624" w:rsidRDefault="00AB19F9" w:rsidP="00F66F81">
            <w:pPr>
              <w:jc w:val="right"/>
              <w:rPr>
                <w:rFonts w:ascii="Times New Roman" w:hAnsi="Times New Roman" w:cs="Times New Roman"/>
                <w:sz w:val="28"/>
                <w:szCs w:val="28"/>
              </w:rPr>
            </w:pPr>
          </w:p>
        </w:tc>
      </w:tr>
      <w:tr w:rsidR="00AB19F9" w:rsidRPr="003F3624" w:rsidTr="00F66F81">
        <w:trPr>
          <w:trHeight w:val="962"/>
          <w:jc w:val="center"/>
        </w:trPr>
        <w:tc>
          <w:tcPr>
            <w:tcW w:w="3580" w:type="dxa"/>
            <w:vAlign w:val="bottom"/>
          </w:tcPr>
          <w:p w:rsidR="00AB19F9" w:rsidRPr="003F3624" w:rsidRDefault="00AB19F9" w:rsidP="00F66F81">
            <w:pPr>
              <w:jc w:val="center"/>
              <w:rPr>
                <w:rFonts w:ascii="Times New Roman" w:hAnsi="Times New Roman" w:cs="Times New Roman"/>
                <w:b/>
                <w:sz w:val="28"/>
                <w:szCs w:val="28"/>
              </w:rPr>
            </w:pPr>
            <w:r w:rsidRPr="003F3624">
              <w:rPr>
                <w:rFonts w:ascii="Times New Roman" w:hAnsi="Times New Roman" w:cs="Times New Roman"/>
                <w:b/>
                <w:sz w:val="28"/>
                <w:szCs w:val="28"/>
              </w:rPr>
              <w:t>Секретарь</w:t>
            </w:r>
          </w:p>
          <w:p w:rsidR="00AB19F9" w:rsidRPr="003F3624" w:rsidRDefault="00AB19F9" w:rsidP="00F66F81">
            <w:pPr>
              <w:jc w:val="center"/>
              <w:rPr>
                <w:rFonts w:ascii="Times New Roman" w:hAnsi="Times New Roman" w:cs="Times New Roman"/>
                <w:b/>
                <w:sz w:val="28"/>
                <w:szCs w:val="28"/>
              </w:rPr>
            </w:pPr>
            <w:r w:rsidRPr="003F3624">
              <w:rPr>
                <w:rFonts w:ascii="Times New Roman" w:hAnsi="Times New Roman" w:cs="Times New Roman"/>
                <w:b/>
                <w:sz w:val="28"/>
                <w:szCs w:val="28"/>
              </w:rPr>
              <w:t>Избирательной комиссии</w:t>
            </w:r>
          </w:p>
          <w:p w:rsidR="00AB19F9" w:rsidRPr="003F3624" w:rsidRDefault="00AB19F9" w:rsidP="00F66F81">
            <w:pPr>
              <w:jc w:val="center"/>
              <w:rPr>
                <w:rFonts w:ascii="Times New Roman" w:hAnsi="Times New Roman" w:cs="Times New Roman"/>
                <w:b/>
                <w:sz w:val="28"/>
                <w:szCs w:val="28"/>
              </w:rPr>
            </w:pPr>
            <w:r w:rsidRPr="003F3624">
              <w:rPr>
                <w:rFonts w:ascii="Times New Roman" w:hAnsi="Times New Roman" w:cs="Times New Roman"/>
                <w:b/>
                <w:sz w:val="28"/>
                <w:szCs w:val="28"/>
              </w:rPr>
              <w:t>Белгородской области</w:t>
            </w:r>
          </w:p>
        </w:tc>
        <w:tc>
          <w:tcPr>
            <w:tcW w:w="3354" w:type="dxa"/>
            <w:vAlign w:val="bottom"/>
          </w:tcPr>
          <w:p w:rsidR="00AB19F9" w:rsidRPr="003F3624" w:rsidRDefault="00AB19F9" w:rsidP="00F66F81">
            <w:pPr>
              <w:rPr>
                <w:rFonts w:ascii="Times New Roman" w:hAnsi="Times New Roman" w:cs="Times New Roman"/>
                <w:b/>
                <w:sz w:val="28"/>
                <w:szCs w:val="28"/>
              </w:rPr>
            </w:pPr>
          </w:p>
        </w:tc>
        <w:tc>
          <w:tcPr>
            <w:tcW w:w="2319" w:type="dxa"/>
            <w:vAlign w:val="bottom"/>
          </w:tcPr>
          <w:p w:rsidR="00AB19F9" w:rsidRPr="003F3624" w:rsidRDefault="00AB19F9" w:rsidP="00F66F81">
            <w:pPr>
              <w:jc w:val="right"/>
              <w:rPr>
                <w:rFonts w:ascii="Times New Roman" w:hAnsi="Times New Roman" w:cs="Times New Roman"/>
                <w:b/>
                <w:sz w:val="28"/>
                <w:szCs w:val="28"/>
              </w:rPr>
            </w:pPr>
            <w:r w:rsidRPr="003F3624">
              <w:rPr>
                <w:rFonts w:ascii="Times New Roman" w:hAnsi="Times New Roman" w:cs="Times New Roman"/>
                <w:b/>
                <w:sz w:val="28"/>
                <w:szCs w:val="28"/>
              </w:rPr>
              <w:t>Д.А. Козлов</w:t>
            </w:r>
          </w:p>
        </w:tc>
      </w:tr>
    </w:tbl>
    <w:p w:rsidR="00877AB4" w:rsidRPr="003F3624" w:rsidRDefault="00877AB4" w:rsidP="00877AB4">
      <w:pPr>
        <w:pStyle w:val="20"/>
        <w:spacing w:after="0" w:line="240" w:lineRule="auto"/>
        <w:ind w:firstLine="709"/>
        <w:jc w:val="both"/>
        <w:rPr>
          <w:rFonts w:ascii="Times New Roman" w:hAnsi="Times New Roman" w:cs="Times New Roman"/>
          <w:sz w:val="28"/>
          <w:szCs w:val="28"/>
        </w:rPr>
      </w:pPr>
    </w:p>
    <w:p w:rsidR="00877AB4" w:rsidRPr="003F3624" w:rsidRDefault="00877AB4" w:rsidP="0092176C">
      <w:pPr>
        <w:shd w:val="clear" w:color="auto" w:fill="FFFFFF"/>
        <w:ind w:left="4536"/>
        <w:jc w:val="center"/>
        <w:rPr>
          <w:rFonts w:ascii="Times New Roman" w:hAnsi="Times New Roman" w:cs="Times New Roman"/>
          <w:color w:val="auto"/>
          <w:szCs w:val="28"/>
        </w:rPr>
        <w:sectPr w:rsidR="00877AB4" w:rsidRPr="003F3624" w:rsidSect="0092176C">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701" w:header="567" w:footer="6" w:gutter="0"/>
          <w:cols w:space="720"/>
          <w:noEndnote/>
          <w:titlePg/>
          <w:docGrid w:linePitch="360"/>
        </w:sectPr>
      </w:pPr>
    </w:p>
    <w:p w:rsidR="00437F9F" w:rsidRPr="003F3624" w:rsidRDefault="00437F9F" w:rsidP="0092176C">
      <w:pPr>
        <w:shd w:val="clear" w:color="auto" w:fill="FFFFFF"/>
        <w:ind w:left="4536"/>
        <w:jc w:val="center"/>
        <w:rPr>
          <w:rFonts w:ascii="Times New Roman" w:hAnsi="Times New Roman" w:cs="Times New Roman"/>
          <w:color w:val="auto"/>
          <w:szCs w:val="28"/>
        </w:rPr>
      </w:pPr>
      <w:r w:rsidRPr="003F3624">
        <w:rPr>
          <w:rFonts w:ascii="Times New Roman" w:hAnsi="Times New Roman" w:cs="Times New Roman"/>
          <w:color w:val="auto"/>
          <w:szCs w:val="28"/>
        </w:rPr>
        <w:lastRenderedPageBreak/>
        <w:t>Приложение</w:t>
      </w:r>
    </w:p>
    <w:p w:rsidR="00437F9F" w:rsidRPr="003F3624" w:rsidRDefault="00437F9F" w:rsidP="0092176C">
      <w:pPr>
        <w:shd w:val="clear" w:color="auto" w:fill="FFFFFF"/>
        <w:ind w:left="4536"/>
        <w:jc w:val="center"/>
        <w:rPr>
          <w:rStyle w:val="100"/>
          <w:rFonts w:ascii="Times New Roman" w:hAnsi="Times New Roman"/>
          <w:color w:val="auto"/>
          <w:szCs w:val="28"/>
        </w:rPr>
      </w:pPr>
      <w:r w:rsidRPr="003F3624">
        <w:rPr>
          <w:rFonts w:ascii="Times New Roman" w:hAnsi="Times New Roman" w:cs="Times New Roman"/>
          <w:color w:val="auto"/>
          <w:szCs w:val="28"/>
        </w:rPr>
        <w:t xml:space="preserve">к постановлению </w:t>
      </w:r>
      <w:r w:rsidRPr="003F3624">
        <w:rPr>
          <w:rStyle w:val="100"/>
          <w:rFonts w:ascii="Times New Roman" w:hAnsi="Times New Roman"/>
          <w:color w:val="auto"/>
          <w:szCs w:val="28"/>
        </w:rPr>
        <w:t xml:space="preserve">Избирательной </w:t>
      </w:r>
    </w:p>
    <w:p w:rsidR="00437F9F" w:rsidRPr="003F3624" w:rsidRDefault="00437F9F" w:rsidP="0092176C">
      <w:pPr>
        <w:shd w:val="clear" w:color="auto" w:fill="FFFFFF"/>
        <w:ind w:left="4536"/>
        <w:jc w:val="center"/>
        <w:rPr>
          <w:rStyle w:val="100"/>
          <w:rFonts w:ascii="Times New Roman" w:hAnsi="Times New Roman"/>
          <w:color w:val="auto"/>
          <w:szCs w:val="28"/>
        </w:rPr>
      </w:pPr>
      <w:r w:rsidRPr="003F3624">
        <w:rPr>
          <w:rStyle w:val="100"/>
          <w:rFonts w:ascii="Times New Roman" w:hAnsi="Times New Roman"/>
          <w:color w:val="auto"/>
          <w:szCs w:val="28"/>
        </w:rPr>
        <w:t>комиссии Белгородской области</w:t>
      </w:r>
    </w:p>
    <w:p w:rsidR="00437F9F" w:rsidRPr="003F3624" w:rsidRDefault="00437F9F" w:rsidP="0092176C">
      <w:pPr>
        <w:widowControl/>
        <w:ind w:left="4536"/>
        <w:jc w:val="center"/>
        <w:rPr>
          <w:rFonts w:ascii="Times New Roman" w:hAnsi="Times New Roman" w:cs="Times New Roman"/>
          <w:color w:val="auto"/>
          <w:szCs w:val="28"/>
        </w:rPr>
      </w:pPr>
      <w:r w:rsidRPr="003F3624">
        <w:rPr>
          <w:rFonts w:ascii="Times New Roman" w:hAnsi="Times New Roman" w:cs="Times New Roman"/>
        </w:rPr>
        <w:t>от 20 декабря 2022 года № 32/3</w:t>
      </w:r>
      <w:r w:rsidR="0023097C" w:rsidRPr="003F3624">
        <w:rPr>
          <w:rFonts w:ascii="Times New Roman" w:hAnsi="Times New Roman" w:cs="Times New Roman"/>
        </w:rPr>
        <w:t>2</w:t>
      </w:r>
      <w:r w:rsidR="003F3624">
        <w:rPr>
          <w:rFonts w:ascii="Times New Roman" w:hAnsi="Times New Roman" w:cs="Times New Roman"/>
        </w:rPr>
        <w:t>1</w:t>
      </w:r>
      <w:r w:rsidRPr="003F3624">
        <w:rPr>
          <w:rFonts w:ascii="Times New Roman" w:hAnsi="Times New Roman" w:cs="Times New Roman"/>
        </w:rPr>
        <w:t>-7</w:t>
      </w:r>
    </w:p>
    <w:p w:rsidR="00437F9F" w:rsidRPr="003F3624" w:rsidRDefault="00437F9F" w:rsidP="00C915D0">
      <w:pPr>
        <w:shd w:val="clear" w:color="auto" w:fill="FFFFFF"/>
        <w:jc w:val="center"/>
        <w:rPr>
          <w:rFonts w:ascii="Times New Roman" w:hAnsi="Times New Roman" w:cs="Times New Roman"/>
          <w:b/>
          <w:color w:val="auto"/>
          <w:sz w:val="28"/>
          <w:szCs w:val="28"/>
        </w:rPr>
      </w:pPr>
    </w:p>
    <w:p w:rsidR="00C975AE" w:rsidRPr="003F3624" w:rsidRDefault="00C975AE" w:rsidP="00C915D0">
      <w:pPr>
        <w:shd w:val="clear" w:color="auto" w:fill="FFFFFF"/>
        <w:jc w:val="center"/>
        <w:rPr>
          <w:rFonts w:ascii="Times New Roman" w:hAnsi="Times New Roman" w:cs="Times New Roman"/>
          <w:b/>
          <w:color w:val="auto"/>
          <w:sz w:val="28"/>
          <w:szCs w:val="28"/>
        </w:rPr>
      </w:pPr>
    </w:p>
    <w:p w:rsidR="00F87FFE" w:rsidRPr="003F3624" w:rsidRDefault="00F87FFE" w:rsidP="00F87FFE">
      <w:pPr>
        <w:shd w:val="clear" w:color="auto" w:fill="FFFFFF"/>
        <w:jc w:val="center"/>
        <w:rPr>
          <w:rFonts w:ascii="Times New Roman" w:hAnsi="Times New Roman" w:cs="Times New Roman"/>
          <w:b/>
          <w:color w:val="auto"/>
          <w:sz w:val="28"/>
          <w:szCs w:val="28"/>
        </w:rPr>
      </w:pPr>
      <w:r w:rsidRPr="003F3624">
        <w:rPr>
          <w:rFonts w:ascii="Times New Roman" w:hAnsi="Times New Roman" w:cs="Times New Roman"/>
          <w:b/>
          <w:color w:val="auto"/>
          <w:sz w:val="28"/>
          <w:szCs w:val="28"/>
        </w:rPr>
        <w:t>Положение</w:t>
      </w:r>
    </w:p>
    <w:p w:rsidR="00F87FFE" w:rsidRPr="003F3624" w:rsidRDefault="00F87FFE" w:rsidP="00F87FFE">
      <w:pPr>
        <w:shd w:val="clear" w:color="auto" w:fill="FFFFFF"/>
        <w:jc w:val="center"/>
        <w:rPr>
          <w:rFonts w:ascii="Times New Roman" w:hAnsi="Times New Roman" w:cs="Times New Roman"/>
          <w:b/>
          <w:color w:val="auto"/>
          <w:sz w:val="28"/>
          <w:szCs w:val="28"/>
        </w:rPr>
      </w:pPr>
      <w:r w:rsidRPr="003F3624">
        <w:rPr>
          <w:rFonts w:ascii="Times New Roman" w:hAnsi="Times New Roman" w:cs="Times New Roman"/>
          <w:b/>
          <w:color w:val="auto"/>
          <w:sz w:val="28"/>
          <w:szCs w:val="28"/>
        </w:rPr>
        <w:t>об Алексеевской территориальной избирательной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p>
    <w:p w:rsidR="00F87FFE" w:rsidRPr="003F3624" w:rsidRDefault="00F87FFE" w:rsidP="00F87FFE">
      <w:pPr>
        <w:pStyle w:val="a8"/>
        <w:ind w:firstLine="709"/>
        <w:jc w:val="both"/>
        <w:rPr>
          <w:rFonts w:ascii="Times New Roman" w:hAnsi="Times New Roman" w:cs="Times New Roman"/>
          <w:b/>
          <w:bCs/>
          <w:color w:val="auto"/>
          <w:sz w:val="28"/>
          <w:szCs w:val="28"/>
        </w:rPr>
      </w:pPr>
      <w:r w:rsidRPr="003F3624">
        <w:rPr>
          <w:rFonts w:ascii="Times New Roman" w:hAnsi="Times New Roman" w:cs="Times New Roman"/>
          <w:b/>
          <w:bCs/>
          <w:color w:val="auto"/>
          <w:sz w:val="28"/>
          <w:szCs w:val="28"/>
        </w:rPr>
        <w:t>Статья 1. Статус Алексеевской территориальной избирательной комиссии.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 xml:space="preserve">Алексеевская территориальная избирательная комиссия (далее - территориальная комиссия) является государственным органом Белгородской области, действует на постоянной основе, является юридическим лицом, имеет </w:t>
      </w:r>
      <w:r w:rsidRPr="003F3624">
        <w:rPr>
          <w:rFonts w:ascii="Times New Roman" w:hAnsi="Times New Roman" w:cs="Times New Roman"/>
          <w:color w:val="auto"/>
          <w:sz w:val="28"/>
          <w:szCs w:val="28"/>
          <w:shd w:val="clear" w:color="auto" w:fill="FFFFFF"/>
        </w:rPr>
        <w:t>лицевой счет в органе Федерального казначейства</w:t>
      </w:r>
      <w:r w:rsidRPr="003F3624">
        <w:rPr>
          <w:rStyle w:val="11"/>
          <w:rFonts w:ascii="Times New Roman" w:hAnsi="Times New Roman"/>
          <w:color w:val="auto"/>
          <w:sz w:val="28"/>
          <w:szCs w:val="28"/>
        </w:rPr>
        <w:t>, самостоятельный баланс, гербовую печать территориальной комиссии, штамп и бланки со своим наименованием и реквизитами.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Границы территории, на которую распространяются полномочия территориальной комиссии (далее - соответствующая территория), устанавливаются с учетом границ Алексеевского городского округа Белгородской области в соответствии с законом Белгородской области.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Срок полномочий территориальной комиссии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территориальная комиссия, срок ее полномочий продлевается до окончания этой избирательной кампании, кампании референдума.</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При проведении референдума Белгородской области (далее - референдум) территориальная комиссия действует в качестве территориальной комиссии референдума.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На территориальную комиссию по решению Избирательной комиссии Белгородской области могут возлагаться полномочия </w:t>
      </w:r>
      <w:r w:rsidRPr="003F3624">
        <w:rPr>
          <w:rFonts w:ascii="Times New Roman" w:hAnsi="Times New Roman" w:cs="Times New Roman"/>
          <w:color w:val="auto"/>
          <w:sz w:val="28"/>
          <w:szCs w:val="28"/>
        </w:rPr>
        <w:t xml:space="preserve">по подготовке и проведению выборов в органы местного самоуправления, местного референдума. </w:t>
      </w:r>
    </w:p>
    <w:p w:rsidR="00F87FFE" w:rsidRPr="003F3624" w:rsidRDefault="00F87FFE" w:rsidP="00F87FFE">
      <w:pPr>
        <w:pStyle w:val="a8"/>
        <w:ind w:firstLine="709"/>
        <w:jc w:val="both"/>
        <w:rPr>
          <w:rFonts w:ascii="Times New Roman" w:hAnsi="Times New Roman" w:cs="Times New Roman"/>
          <w:sz w:val="28"/>
          <w:szCs w:val="28"/>
        </w:rPr>
      </w:pPr>
      <w:r w:rsidRPr="003F3624">
        <w:rPr>
          <w:rFonts w:ascii="Times New Roman" w:hAnsi="Times New Roman" w:cs="Times New Roman"/>
          <w:sz w:val="28"/>
          <w:szCs w:val="28"/>
        </w:rPr>
        <w:t xml:space="preserve">Юридический адрес </w:t>
      </w:r>
      <w:r w:rsidRPr="003F3624">
        <w:rPr>
          <w:rStyle w:val="11"/>
          <w:rFonts w:ascii="Times New Roman" w:hAnsi="Times New Roman"/>
          <w:sz w:val="28"/>
          <w:szCs w:val="28"/>
        </w:rPr>
        <w:t>территориальной комиссии: </w:t>
      </w:r>
      <w:r w:rsidRPr="003F3624">
        <w:rPr>
          <w:rFonts w:ascii="Times New Roman" w:hAnsi="Times New Roman" w:cs="Times New Roman"/>
          <w:sz w:val="28"/>
          <w:szCs w:val="28"/>
        </w:rPr>
        <w:t>309850, Белгородская область, город Алексеевка, площадь Победы, дом 73.</w:t>
      </w:r>
    </w:p>
    <w:p w:rsidR="00F87FFE" w:rsidRPr="003F3624" w:rsidRDefault="00F87FFE" w:rsidP="00F87FFE">
      <w:pPr>
        <w:pStyle w:val="a8"/>
        <w:ind w:firstLine="709"/>
        <w:jc w:val="both"/>
        <w:rPr>
          <w:rFonts w:ascii="Times New Roman" w:hAnsi="Times New Roman" w:cs="Times New Roman"/>
          <w:sz w:val="28"/>
          <w:szCs w:val="28"/>
        </w:rPr>
      </w:pPr>
      <w:r w:rsidRPr="003F3624">
        <w:rPr>
          <w:rFonts w:ascii="Times New Roman" w:hAnsi="Times New Roman" w:cs="Times New Roman"/>
          <w:sz w:val="28"/>
          <w:szCs w:val="28"/>
        </w:rPr>
        <w:t xml:space="preserve">Место постоянного нахождения </w:t>
      </w:r>
      <w:r w:rsidRPr="003F3624">
        <w:rPr>
          <w:rStyle w:val="11"/>
          <w:rFonts w:ascii="Times New Roman" w:hAnsi="Times New Roman"/>
          <w:sz w:val="28"/>
          <w:szCs w:val="28"/>
        </w:rPr>
        <w:t>территориальной комиссии:</w:t>
      </w:r>
      <w:r w:rsidRPr="003F3624">
        <w:rPr>
          <w:rFonts w:ascii="Times New Roman" w:hAnsi="Times New Roman" w:cs="Times New Roman"/>
          <w:sz w:val="28"/>
          <w:szCs w:val="28"/>
        </w:rPr>
        <w:t> 309850, Белгородская область, город Алексеевка, площадь Победы, дом 73.</w:t>
      </w:r>
    </w:p>
    <w:p w:rsidR="00F87FFE" w:rsidRPr="003F3624" w:rsidRDefault="00F87FFE" w:rsidP="00F87FFE">
      <w:pPr>
        <w:pStyle w:val="a8"/>
        <w:ind w:firstLine="709"/>
        <w:jc w:val="both"/>
        <w:rPr>
          <w:rFonts w:ascii="Times New Roman" w:hAnsi="Times New Roman" w:cs="Times New Roman"/>
          <w:sz w:val="28"/>
          <w:szCs w:val="28"/>
        </w:rPr>
      </w:pPr>
      <w:r w:rsidRPr="003F3624">
        <w:rPr>
          <w:rFonts w:ascii="Times New Roman" w:hAnsi="Times New Roman" w:cs="Times New Roman"/>
          <w:sz w:val="28"/>
          <w:szCs w:val="28"/>
        </w:rPr>
        <w:t xml:space="preserve">Краткое наименование </w:t>
      </w:r>
      <w:r w:rsidRPr="003F3624">
        <w:rPr>
          <w:rStyle w:val="11"/>
          <w:rFonts w:ascii="Times New Roman" w:hAnsi="Times New Roman"/>
          <w:sz w:val="28"/>
          <w:szCs w:val="28"/>
        </w:rPr>
        <w:t>территориальной комиссии: Алексеевская ТИК.</w:t>
      </w:r>
    </w:p>
    <w:p w:rsidR="00F87FFE" w:rsidRPr="003F3624" w:rsidRDefault="00F87FFE" w:rsidP="00F87FFE">
      <w:pPr>
        <w:pStyle w:val="a8"/>
        <w:ind w:firstLine="709"/>
        <w:jc w:val="both"/>
        <w:rPr>
          <w:rStyle w:val="11"/>
          <w:rFonts w:ascii="Times New Roman" w:hAnsi="Times New Roman"/>
          <w:sz w:val="28"/>
          <w:szCs w:val="28"/>
        </w:rPr>
      </w:pPr>
      <w:r w:rsidRPr="003F3624">
        <w:rPr>
          <w:rFonts w:ascii="Times New Roman" w:hAnsi="Times New Roman" w:cs="Times New Roman"/>
          <w:sz w:val="28"/>
          <w:szCs w:val="28"/>
        </w:rPr>
        <w:t xml:space="preserve">Территориальная комиссия имеет </w:t>
      </w:r>
      <w:r w:rsidRPr="003F3624">
        <w:rPr>
          <w:rStyle w:val="11"/>
          <w:rFonts w:ascii="Times New Roman" w:hAnsi="Times New Roman"/>
          <w:sz w:val="28"/>
          <w:szCs w:val="28"/>
        </w:rPr>
        <w:t>сайт (страницу), созданный в информационно-телекоммуникационной сети «Интернет», а также страницы в социальных сетях.</w:t>
      </w:r>
    </w:p>
    <w:p w:rsidR="00F87FFE" w:rsidRDefault="00F87FFE" w:rsidP="00F87FFE">
      <w:pPr>
        <w:pStyle w:val="a8"/>
        <w:ind w:firstLine="709"/>
        <w:jc w:val="both"/>
        <w:rPr>
          <w:rStyle w:val="11"/>
          <w:rFonts w:ascii="Times New Roman" w:hAnsi="Times New Roman"/>
          <w:sz w:val="28"/>
          <w:szCs w:val="28"/>
        </w:rPr>
      </w:pPr>
      <w:r w:rsidRPr="003F3624">
        <w:rPr>
          <w:rStyle w:val="11"/>
          <w:rFonts w:ascii="Times New Roman" w:hAnsi="Times New Roman"/>
          <w:sz w:val="28"/>
          <w:szCs w:val="28"/>
        </w:rPr>
        <w:t>Территориальная комиссия по согласованию с Избирательной комиссией Белгородской области может иметь эмблему.</w:t>
      </w:r>
    </w:p>
    <w:p w:rsidR="003F3624" w:rsidRPr="003F3624" w:rsidRDefault="003F3624" w:rsidP="00F87FFE">
      <w:pPr>
        <w:pStyle w:val="a8"/>
        <w:ind w:firstLine="709"/>
        <w:jc w:val="both"/>
        <w:rPr>
          <w:rStyle w:val="11"/>
          <w:rFonts w:ascii="Times New Roman" w:hAnsi="Times New Roman"/>
          <w:sz w:val="28"/>
          <w:szCs w:val="28"/>
        </w:rPr>
      </w:pP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lastRenderedPageBreak/>
        <w:t>Контроль за деятельностью территориальной комиссии осуществляет Избирательная комиссия Белгородской области.</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Style w:val="11"/>
          <w:rFonts w:ascii="Times New Roman" w:hAnsi="Times New Roman"/>
          <w:b/>
          <w:bCs/>
          <w:color w:val="auto"/>
          <w:sz w:val="28"/>
          <w:szCs w:val="28"/>
        </w:rPr>
      </w:pPr>
      <w:r w:rsidRPr="003F3624">
        <w:rPr>
          <w:rStyle w:val="11"/>
          <w:rFonts w:ascii="Times New Roman" w:hAnsi="Times New Roman"/>
          <w:b/>
          <w:bCs/>
          <w:color w:val="auto"/>
          <w:sz w:val="28"/>
          <w:szCs w:val="28"/>
        </w:rPr>
        <w:t>Статья 2. Обеспечение деятельности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Территориальная комиссия может иметь аппарат, структура и штаты которого устанавливаются территориальной комиссией самостоятельно. Работники аппарата могут замещать должности государственной гражданской службы Белгородской области, если иное не установлено законами и иными нормативными правовыми актами Белгородской области. Уровень материального (в том числе размер и виды денежного содержания, иных выплат) и социального обеспечения замещающих должности государственной гражданской службы работников аппарата комиссии устанавливается законами и иными нормативными правовыми актами Белгородской области. Органы государственной власти Белгородской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аппарата комиссии.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 xml:space="preserve">Территориальная комиссия утверждает структуру и штат аппарата территориальной комиссии в пределах средств, предусмотренных в бюджете Белгородской области на соответствующий финансовый год и по согласованию с Избирательной комиссией Белгородской области. </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Председатель территориальной комиссии осуществляет общее руководство работой аппарата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Права, обязанности и ответственность работников аппарата территориальной комиссии определяются Положением об аппарате территориальной комиссии, утверждаемым территориальной комиссией.</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Размер и виды денежного содержания, уровень социального обеспечения, а также условия труда работников аппарата территориальной комиссии определяются федеральными законами, нормативными правовыми актами Российской Федерации, законами Белгородской области и нормативными правовыми актами Белгородской области.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Территориальная комиссия может привлекать граждан к выполнению работ и оказанию услуг, связанных с подготовкой и проведением на соответствующей территории выборов, референдумов, а также с обеспечением полномочий территориальной комиссии, по гражданско-правовым договорам.</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Финансовое обеспечение деятельности территориальной комиссии осуществляется за счет средств областного бюджета в пределах ассигнований, предусмотренных на эти цели законом Белгородской области об областном бюджете на очередной финансовый год.</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Fonts w:ascii="Times New Roman" w:hAnsi="Times New Roman" w:cs="Times New Roman"/>
          <w:b/>
          <w:bCs/>
          <w:color w:val="auto"/>
          <w:sz w:val="28"/>
          <w:szCs w:val="28"/>
        </w:rPr>
      </w:pPr>
      <w:r w:rsidRPr="003F3624">
        <w:rPr>
          <w:rStyle w:val="11"/>
          <w:rFonts w:ascii="Times New Roman" w:hAnsi="Times New Roman"/>
          <w:b/>
          <w:bCs/>
          <w:color w:val="auto"/>
          <w:sz w:val="28"/>
          <w:szCs w:val="28"/>
        </w:rPr>
        <w:t>Статья 3. Полномочия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Компетенция, полномочия и порядок деятельности территориальной комиссии при подготовке и проведении выборов Президента Российской </w:t>
      </w:r>
      <w:r w:rsidRPr="003F3624">
        <w:rPr>
          <w:rStyle w:val="11"/>
          <w:rFonts w:ascii="Times New Roman" w:hAnsi="Times New Roman"/>
          <w:color w:val="auto"/>
          <w:sz w:val="28"/>
          <w:szCs w:val="28"/>
        </w:rPr>
        <w:lastRenderedPageBreak/>
        <w:t>Федерации, депутатов Государственной Думы Федерального Собрания Российской Федерации, референдума Российской Федерации устанавливаются федеральными конституционными законами, Федеральным законом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и нормативными правовыми актами Российской Федерации.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Территориальная комиссия осуществляет следующие полномочия при подготовке и проведении выборов в органы государственной власти Белгородской области (далее - выборы), референдума Белгородской области (далее - референдум):</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на соответствующей территории контроль за соблюдением избирательных прав граждан и права на участие в референдуме граждан Российской Федерации;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обеспечивает на соответствующей территории реализацию мероприятий, связанных с подготовкой и проведением выборов, референдума,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участковых избирательных комиссий на соответствующей территории (далее - участковые комиссии) и других организаторов выборов, референдума;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обеспечивает на соответствующей территории использование и эксплуатацию комплексов средств автоматизации Государственной автоматизированной системы Российской Федерации «Выборы» (далее - комплексы средств автоматизации), а также обеспечивает безопасность информации в соответствующих комплексах средств автоматизации;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взаимодействует с органами государственной власти Белгородской области, органами местного самоуправления по вопросам, связанным с подготовкой и проведением выборов, референдума на соответствующей территории;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 xml:space="preserve">координирует и контролирует деятельность участковых комиссий, рассматривает жалобы (заявления) на решения и действия (бездействие) участковых комиссий и их должностных лиц, принимает по жалобам (заявлениям) мотивированные решения; </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отменяет решения участковой комиссии в случае их противоречия действующему федеральному законодательству и законодательству Белгородской области либо в случае, если это решение принято с превышением установленной компетенции;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обеспечивает на соответствующей территории соблюдение равных условий предвыборной деятельности для всех кандидатов, избирательных объединений при проведении выборов, а также инициативных групп по проведению референдума при проведении агитации по вопросам </w:t>
      </w:r>
      <w:r w:rsidRPr="003F3624">
        <w:rPr>
          <w:rStyle w:val="11"/>
          <w:rFonts w:ascii="Times New Roman" w:hAnsi="Times New Roman"/>
          <w:color w:val="auto"/>
          <w:sz w:val="28"/>
          <w:szCs w:val="28"/>
        </w:rPr>
        <w:lastRenderedPageBreak/>
        <w:t>референдума;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заслушивает сообщения исполнительных органов государственной власти Белгородской области, органов местного самоуправления по вопросам, связанным с подготовкой и проведением выборов, референдума;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распределяет финансовые средства, выделенные на обеспечение подготовки и проведения выборов, референдума, в том числе распределяет часть этих средств между участковыми комиссиями, и контролирует целевое использование указанных средств;</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утверждает количественный состав участковых комиссий на соответствующей территории, формирует на соответствующей территории участковые комиссии, назначает на должность и освобождает от должности председателя участковой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составляет списки избирателей, участников референдума по соответствующей территории отдельно по каждому избирательному участку, участку референдума;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передает участковым комиссиям избирательные бюллетени, списки избирателей, участников референдума, другие избирательные документы;</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контролирует обеспечение участковых комиссий помещениями, транспортными средствами, средствами связи, оказывает методическую, организационно-техническую помощь участковым комиссиям и рассматривает иные вопросы материально-технического обеспечения выборов, референдума;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на соответствующей территории меры по соблюдению единого порядка подсчета голосов, установления итогов голосования;</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устанавливает итоги голосования на соответствующей территории, направляет протоколы об итогах голосования в Избирательную комиссию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обеспечивает информирование избирателей, участников референдума о сроках и порядке совершения избирательных действий, о ходе избирательной кампании, референдума;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передает в Избирательную комиссию Белгородской области отчет о расходовании средств бюджета Белгородской области, выделенных данной территориальной комиссии на подготовку и проведение выборов, референдума, в порядке, установленном федеральным законодательством и законодательством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обеспечивает хранение и передачу документов, связанных с подготовкой и проведением выборов, референдума, в Избирательную комиссию Белгородской области или в архив;</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иные полномочия в соответствии с федеральным законодательством и законодательством Белгородской области.</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Fonts w:ascii="Times New Roman" w:hAnsi="Times New Roman" w:cs="Times New Roman"/>
          <w:b/>
          <w:bCs/>
          <w:color w:val="auto"/>
          <w:sz w:val="28"/>
          <w:szCs w:val="28"/>
        </w:rPr>
      </w:pPr>
      <w:r w:rsidRPr="003F3624">
        <w:rPr>
          <w:rStyle w:val="11"/>
          <w:rFonts w:ascii="Times New Roman" w:hAnsi="Times New Roman"/>
          <w:b/>
          <w:bCs/>
          <w:color w:val="auto"/>
          <w:sz w:val="28"/>
          <w:szCs w:val="28"/>
        </w:rPr>
        <w:t>Статья 4. Порядок формирования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Формирование территориальной комиссии осуществляется Избирательной комиссией Белгородской области в порядке, установленном Федеральным законом.</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lastRenderedPageBreak/>
        <w:t>Территориальная комиссия формируется в количестве десяти членов с правом решающего голоса. Количество членов территориальных комиссий с правом решающего голоса утверждается Избирательной комиссией Белгородской области.</w:t>
      </w:r>
    </w:p>
    <w:p w:rsidR="00F87FFE" w:rsidRPr="003F3624" w:rsidRDefault="00F87FFE" w:rsidP="00F87FFE">
      <w:pPr>
        <w:pStyle w:val="a8"/>
        <w:ind w:firstLine="709"/>
        <w:jc w:val="both"/>
        <w:rPr>
          <w:rFonts w:ascii="Times New Roman" w:hAnsi="Times New Roman" w:cs="Times New Roman"/>
          <w:bCs/>
          <w:color w:val="auto"/>
          <w:sz w:val="28"/>
          <w:szCs w:val="28"/>
        </w:rPr>
      </w:pPr>
      <w:r w:rsidRPr="003F3624">
        <w:rPr>
          <w:rStyle w:val="11"/>
          <w:rFonts w:ascii="Times New Roman" w:hAnsi="Times New Roman"/>
          <w:color w:val="auto"/>
          <w:sz w:val="28"/>
          <w:szCs w:val="28"/>
        </w:rPr>
        <w:t xml:space="preserve">Решение о формировании территориальной комиссии принимается Избирательной комиссией Белгородской области. </w:t>
      </w:r>
      <w:r w:rsidRPr="003F3624">
        <w:rPr>
          <w:rFonts w:ascii="Times New Roman" w:hAnsi="Times New Roman" w:cs="Times New Roman"/>
          <w:bCs/>
          <w:color w:val="auto"/>
          <w:sz w:val="28"/>
          <w:szCs w:val="28"/>
        </w:rPr>
        <w:t>Сообщение о сроках формирования территориальной комиссии и периоде, в который принимаются предложения по кандидатурам членов комиссии с правом решающего голоса публикуется (обнародуется) не позднее чем за 60 дней до дня истечения срока полномочий территориальной комиссии. Срок приема предложений по кандидатурам для назначения в состав территориальной комиссии составляет 30 дней со дня такой публикации (обнародования). Решение о формировании территориальной комиссии должно быть принято не позднее дня истечения срока полномочий территориальной комиссии предыдущего состава.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Председатель территориальной комиссии назначается на должность из числа членов территориальной комиссии с правом решающего голоса и освобождается от должности Избирательной комиссией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В случае досрочного освобождения от должности председателя территориальной комиссии Избирательная комиссия Белгородской области принимает решение о назначении нового председателя территориальной комиссии в период избирательной кампании, период со дня назначения референдума и до окончания кампании референдума не позднее чем через десять дней со дня принятия решения о досрочном освобождении от должности председателя территориальной комиссии, в иной период - в течение месяца со дня принятия решения о досрочном освобождении от должности председателя территориальной комиссии.</w:t>
      </w:r>
    </w:p>
    <w:p w:rsidR="00F87FFE" w:rsidRPr="003F3624" w:rsidRDefault="00F87FFE"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Style w:val="11"/>
          <w:rFonts w:ascii="Times New Roman" w:hAnsi="Times New Roman"/>
          <w:b/>
          <w:bCs/>
          <w:color w:val="auto"/>
          <w:sz w:val="28"/>
          <w:szCs w:val="28"/>
        </w:rPr>
      </w:pPr>
      <w:r w:rsidRPr="003F3624">
        <w:rPr>
          <w:rStyle w:val="11"/>
          <w:rFonts w:ascii="Times New Roman" w:hAnsi="Times New Roman"/>
          <w:b/>
          <w:bCs/>
          <w:color w:val="auto"/>
          <w:sz w:val="28"/>
          <w:szCs w:val="28"/>
        </w:rPr>
        <w:t>Статья 5. Порядок проведения первого заседания территориальной комиссии</w:t>
      </w:r>
    </w:p>
    <w:p w:rsidR="00F87FFE" w:rsidRPr="003F3624" w:rsidRDefault="00F87FFE" w:rsidP="00F87FFE">
      <w:pPr>
        <w:pStyle w:val="ConsPlusNormal"/>
        <w:ind w:firstLine="709"/>
        <w:jc w:val="both"/>
        <w:rPr>
          <w:sz w:val="28"/>
          <w:szCs w:val="28"/>
        </w:rPr>
      </w:pPr>
      <w:r w:rsidRPr="003F3624">
        <w:rPr>
          <w:sz w:val="28"/>
          <w:szCs w:val="28"/>
        </w:rPr>
        <w:t xml:space="preserve">Сформированная в новом составе </w:t>
      </w:r>
      <w:r w:rsidRPr="003F3624">
        <w:rPr>
          <w:rStyle w:val="11"/>
          <w:sz w:val="28"/>
          <w:szCs w:val="28"/>
        </w:rPr>
        <w:t xml:space="preserve">территориальная комиссия </w:t>
      </w:r>
      <w:r w:rsidRPr="003F3624">
        <w:rPr>
          <w:sz w:val="28"/>
          <w:szCs w:val="28"/>
        </w:rPr>
        <w:t>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F87FFE" w:rsidRPr="003F3624" w:rsidRDefault="00F87FFE" w:rsidP="00F87FFE">
      <w:pPr>
        <w:pStyle w:val="ConsPlusNormal"/>
        <w:ind w:firstLine="709"/>
        <w:jc w:val="both"/>
        <w:rPr>
          <w:sz w:val="28"/>
          <w:szCs w:val="28"/>
        </w:rPr>
      </w:pPr>
      <w:r w:rsidRPr="003F3624">
        <w:rPr>
          <w:sz w:val="28"/>
          <w:szCs w:val="28"/>
        </w:rPr>
        <w:t>Если срок полномочий территориальная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w:t>
      </w:r>
    </w:p>
    <w:p w:rsidR="00F87FFE" w:rsidRPr="003F3624" w:rsidRDefault="00F87FFE" w:rsidP="00F87FFE">
      <w:pPr>
        <w:pStyle w:val="ConsPlusNormal"/>
        <w:ind w:firstLine="709"/>
        <w:jc w:val="both"/>
        <w:rPr>
          <w:sz w:val="28"/>
          <w:szCs w:val="28"/>
        </w:rPr>
      </w:pPr>
      <w:r w:rsidRPr="003F3624">
        <w:rPr>
          <w:sz w:val="28"/>
          <w:szCs w:val="28"/>
        </w:rPr>
        <w:t xml:space="preserve">Срок приема предложений по новому составу избирательной комиссии составляет 30 дней и должен начинаться не ранее дня официального </w:t>
      </w:r>
      <w:r w:rsidRPr="003F3624">
        <w:rPr>
          <w:sz w:val="28"/>
          <w:szCs w:val="28"/>
        </w:rPr>
        <w:lastRenderedPageBreak/>
        <w:t xml:space="preserve">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w:t>
      </w:r>
    </w:p>
    <w:p w:rsidR="00F87FFE" w:rsidRPr="003F3624" w:rsidRDefault="00F87FFE" w:rsidP="00F87FFE">
      <w:pPr>
        <w:pStyle w:val="ConsPlusNormal"/>
        <w:ind w:firstLine="709"/>
        <w:jc w:val="both"/>
        <w:rPr>
          <w:sz w:val="28"/>
          <w:szCs w:val="28"/>
        </w:rPr>
      </w:pPr>
      <w:r w:rsidRPr="003F3624">
        <w:rPr>
          <w:sz w:val="28"/>
          <w:szCs w:val="28"/>
        </w:rPr>
        <w:t xml:space="preserve">Сформированная в новом составе территориальная комиссия собирается на свое первое заседание в десятидневный срок после дня окончания избирательной кампании, кампании референдума. </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Дата, место и время проведения первого заседания территориальной комиссии определяются председателем территориальной комиссии, о чем информируются члены территориальной комиссии с правом решающего голоса, а также Избирательная комиссия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Первое заседание территориальной комиссии открывает и ведет председатель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На первом заседании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избирается счетная комиссия в составе трех членов территориальной комиссии с правом решающего голоса открытым голосованием большинством голосов от числа присутствующих членов территориальной комиссии с правом решающего голоса;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проводятся выборы заместителя председателя территориальной комиссии и секретаря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Заместитель председателя и секретарь территориальной комиссии избираются тайным голосованием. Голосование по выборам заместителя председателя территориальной комиссии и секретаря территориальной комиссии проводится по каждой выборной должности отдельно.</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В бюллетень для тайного голосования на должность заместителя председателя территориальной комиссии, секретаря территориальной комиссии вносятся фамилии, имена, отчества кандидатов, давших согласие баллотироваться на соответствующую должность, за исключением лиц, взявших самоотвод. Самоотвод принимается территориальной комиссией без голосования. Допускается включение в бюллетень для тайного голосования одного кандидата.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Если член счетной комиссии включен в число кандидатов на должность заместителя председателя территориальной комиссии, секретаря территориальной комиссии, то территориальная комиссия принимает решение о выводе его из состава счетной комиссии и избирает нового члена счетной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Избранным на должность заместителя председателя территориальной комиссии, секретаря территориальной комиссии считается кандидат, получивший в результате голосования большинство голосов от установленного числа членов территориальной комиссии с правом решающего голоса.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Если в бюллетень для голосования было включено два или более кандидатов и ни один из них в первом туре не набрал требуемого для избрания числа голосов членов территориальной комиссии с правом решающего голоса, то второй тур голосования проводится по одному кандидату, либо по двум кандидатам, получившим наибольшее число </w:t>
      </w:r>
      <w:r w:rsidRPr="003F3624">
        <w:rPr>
          <w:rStyle w:val="11"/>
          <w:rFonts w:ascii="Times New Roman" w:hAnsi="Times New Roman"/>
          <w:color w:val="auto"/>
          <w:sz w:val="28"/>
          <w:szCs w:val="28"/>
        </w:rPr>
        <w:lastRenderedPageBreak/>
        <w:t>голосов, либо по кандидатам, получившим равное наибольшее число голосов.</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Кандидату для избрания на должность заместителя председателя территориальной комиссии, секретаря территориальной комиссии по итогам второго тура голосования необходимо набрать большинство голосов от установленного числа членов территориальной комиссии с правом решающего голоса.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Если во втором туре голосования ни один из кандидатов не набрал необходимое число голосов, то процедура выборов повторяется до избрания заместителя председателя территориальной комиссии, секретаря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Решение об избрании заместителя председателя территориальной комиссии, секретаря территориальной комиссии на основании соответствующих протоколов счетной комиссии о результатах голосования по выборам на должность заместителя председателя территориальной комиссии, секретаря территориальной комиссии оформляется решением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Вопрос о досрочном прекращении полномочий заместителя председателя территориальной комиссии, секретаря территориальной комиссии может быть внесен на рассмотрение территориальной комиссии по инициативе большинства от установленного числа членов территориальной комиссии с правом решающего голоса, либо по предложению председателя территориальной комиссии, либо по предложению Избирательной комиссии Белгородской области в порядке, установленном Регламентом территориальной комиссии.</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Fonts w:ascii="Times New Roman" w:hAnsi="Times New Roman" w:cs="Times New Roman"/>
          <w:b/>
          <w:bCs/>
          <w:color w:val="auto"/>
          <w:sz w:val="28"/>
          <w:szCs w:val="28"/>
        </w:rPr>
      </w:pPr>
      <w:r w:rsidRPr="003F3624">
        <w:rPr>
          <w:rStyle w:val="11"/>
          <w:rFonts w:ascii="Times New Roman" w:hAnsi="Times New Roman"/>
          <w:b/>
          <w:bCs/>
          <w:color w:val="auto"/>
          <w:sz w:val="28"/>
          <w:szCs w:val="28"/>
        </w:rPr>
        <w:t>Статья 6. Порядок проведения заседаний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 Заседания территориальной комиссии проводятся по мере необходимости, но не реже одного раза в месяц.</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 Заседания территориальной комиссии созываются председателем территориальной комиссии или по его поручению заместителем председателя территориальной комиссии, а также по требованию не менее чем одной трети от установленного числа членов территориальной комиссии с правом решающего голоса. Указанное требование в письменной форме представляется председателю территориальной комиссии (заместителю председателя территориальной комиссии - в случае, если он выполняет поручение председателя территориальной комиссии о созыве заседаний территориальной комиссии). В этом случае заседание проводится в срок, предлагаемый членами территориальной комиссии, либо не позднее чем в трехдневный срок со дня поступления письменного требования, а в день голосования - немедленно.</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Территориальная комиссия своим решением утверждает Регламент территориальной комиссии, определяющий порядок обсуждения вопросов, внесенных в повестку дня заседания территориальной комиссии, </w:t>
      </w:r>
      <w:r w:rsidRPr="003F3624">
        <w:rPr>
          <w:rStyle w:val="11"/>
          <w:rFonts w:ascii="Times New Roman" w:hAnsi="Times New Roman"/>
          <w:color w:val="auto"/>
          <w:sz w:val="28"/>
          <w:szCs w:val="28"/>
        </w:rPr>
        <w:lastRenderedPageBreak/>
        <w:t>распределение обязанностей между членами территориальной комиссии, решение технических, организационных и иных внутренних вопросов деятельности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Заседание территориальной комиссии является правомочным, если на нем присутствует большинство от установленного числа членов территориальной комиссии с правом решающего голоса.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Член территориальной комиссии с правом решающего голоса обязан присутствовать на всех заседаниях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В случае, если член территориальной комиссии с правом решающего голоса по уважительной причине не может прибыть на заседание территориальной комиссии, он обязан своевременно известить об этом председателя территориальной комиссии, заместителя председателя территориальной комиссии или секретаря территориальной комиссии.</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Fonts w:ascii="Times New Roman" w:hAnsi="Times New Roman" w:cs="Times New Roman"/>
          <w:b/>
          <w:bCs/>
          <w:color w:val="auto"/>
          <w:sz w:val="28"/>
          <w:szCs w:val="28"/>
        </w:rPr>
      </w:pPr>
      <w:r w:rsidRPr="003F3624">
        <w:rPr>
          <w:rStyle w:val="11"/>
          <w:rFonts w:ascii="Times New Roman" w:hAnsi="Times New Roman"/>
          <w:b/>
          <w:bCs/>
          <w:color w:val="auto"/>
          <w:sz w:val="28"/>
          <w:szCs w:val="28"/>
        </w:rPr>
        <w:t>Статья 7. Порядок принятия решений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Территориальная комиссия вправе рассматривать на заседаниях любые вопросы, входящие в ее компетенцию, и принимать решения по вопросам, отнесенным к ее ведению федеральным законодательством, законодательством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Решения территориальной комиссии принимаются в соответствии с требованиями, установленными Федеральным законом и Избирательным кодексом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Территориальная комиссия принимает решения в форме постановлений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Территориальная комиссия может принять решение о проведении тайного голосования с использованием бюллетеней по любому вопросу, входящему в ее компетенцию.</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Решения территориальной комиссии подписываются председателем территориальной комиссии и секретарем территориальной комиссии (председательствующим на заседании территориальной комиссии и секретарем заседания территориальной комиссии). Выписки из протокола заседания подписываются председателем территориальной комиссии.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 xml:space="preserve"> Решения территориальной комиссии, непосредственно связанные с подготовкой и проведением выборов, референдума, публикуются в официальном печатном органе Алексеевского городского округа либо доводятся до сведения избирателей, участников референдума иным путем, в том числе посредством сайта (страницы), созданного в информационно-телекоммуникационной сети «Интернет».</w:t>
      </w:r>
    </w:p>
    <w:p w:rsidR="003F3624" w:rsidRDefault="003F3624" w:rsidP="00F87FFE">
      <w:pPr>
        <w:pStyle w:val="a8"/>
        <w:ind w:firstLine="709"/>
        <w:jc w:val="both"/>
        <w:rPr>
          <w:rFonts w:ascii="Times New Roman" w:hAnsi="Times New Roman" w:cs="Times New Roman"/>
          <w:b/>
          <w:bCs/>
          <w:color w:val="auto"/>
          <w:sz w:val="28"/>
          <w:szCs w:val="28"/>
        </w:rPr>
      </w:pPr>
    </w:p>
    <w:p w:rsidR="00F87FFE" w:rsidRPr="003F3624" w:rsidRDefault="00F87FFE" w:rsidP="00F87FFE">
      <w:pPr>
        <w:pStyle w:val="a8"/>
        <w:ind w:firstLine="709"/>
        <w:jc w:val="both"/>
        <w:rPr>
          <w:rFonts w:ascii="Times New Roman" w:hAnsi="Times New Roman" w:cs="Times New Roman"/>
          <w:b/>
          <w:bCs/>
          <w:color w:val="auto"/>
          <w:sz w:val="28"/>
          <w:szCs w:val="28"/>
        </w:rPr>
      </w:pPr>
      <w:r w:rsidRPr="003F3624">
        <w:rPr>
          <w:rFonts w:ascii="Times New Roman" w:hAnsi="Times New Roman" w:cs="Times New Roman"/>
          <w:b/>
          <w:bCs/>
          <w:color w:val="auto"/>
          <w:sz w:val="28"/>
          <w:szCs w:val="28"/>
        </w:rPr>
        <w:t>Статья 8. Полномочия председателя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Председатель территориальной комиссии работает в территориальной комиссии на постоянной (штатной) основе и замещает государственную должность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Председателем территориальной комиссии может быть гражданин Российской Федерации, не имеющий гражданства (подданства) иностранного </w:t>
      </w:r>
      <w:r w:rsidRPr="003F3624">
        <w:rPr>
          <w:rStyle w:val="11"/>
          <w:rFonts w:ascii="Times New Roman" w:hAnsi="Times New Roman"/>
          <w:color w:val="auto"/>
          <w:sz w:val="28"/>
          <w:szCs w:val="28"/>
        </w:rPr>
        <w:lastRenderedPageBreak/>
        <w:t>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Председателю территориальной комиссии,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Председатель территориальной комиссии должен соблюдать ограничения и запреты и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иными федеральными законами.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Председатель территориальной комиссии освобождается от обязанностей члена территориальной комиссии в случае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Председатель территориальной комиссии в соответствии с федеральным законодательством и законодательством Белгородской области осуществляет следующие полномочия:</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представляет без доверенности территориальную комиссию во взаимо-отношениях с Избирательной комиссией Белгородской области, органами государственной власти Белгородской области, органами местного самоуправления, иными организациями, их должностными лицами, гражданами, нижестоящими избирательными комиссиями;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представляет территориальную комиссию в судах, выдает доверенности на представление интересов территориальной комиссии;</w:t>
      </w:r>
    </w:p>
    <w:p w:rsidR="00F87FFE" w:rsidRPr="003F3624" w:rsidRDefault="00F87FFE" w:rsidP="00F87FFE">
      <w:pPr>
        <w:pStyle w:val="a7"/>
        <w:shd w:val="clear" w:color="auto" w:fill="auto"/>
        <w:spacing w:line="240" w:lineRule="auto"/>
        <w:ind w:firstLine="709"/>
        <w:rPr>
          <w:rFonts w:ascii="Times New Roman" w:hAnsi="Times New Roman" w:cs="Times New Roman"/>
          <w:sz w:val="28"/>
          <w:szCs w:val="28"/>
        </w:rPr>
      </w:pPr>
      <w:r w:rsidRPr="003F3624">
        <w:rPr>
          <w:rStyle w:val="9pt"/>
          <w:rFonts w:ascii="Times New Roman" w:hAnsi="Times New Roman" w:cs="Times New Roman"/>
          <w:sz w:val="28"/>
          <w:szCs w:val="28"/>
        </w:rPr>
        <w:t>организует работу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руководство аппаратом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подписывает договоры, решения и другие документы территориальной комиссии, принятые в пределах ее компетенции;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 xml:space="preserve">созывает заседания территориальной комиссии и председательствует </w:t>
      </w:r>
      <w:r w:rsidRPr="003F3624">
        <w:rPr>
          <w:rStyle w:val="11"/>
          <w:rFonts w:ascii="Times New Roman" w:hAnsi="Times New Roman"/>
          <w:color w:val="auto"/>
          <w:sz w:val="28"/>
          <w:szCs w:val="28"/>
        </w:rPr>
        <w:lastRenderedPageBreak/>
        <w:t>на них;</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контроль за реализацией решений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контроль за сохранностью избирательной документации по выборам, документации референдума до передачи документации в вышестоящую комиссию либо в архив;</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организует ведение делопроизводства;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организует перспективное и текущее планирование работы территориальной комиссии и контролирует ход выполнения планов работы;</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дает поручения заместителю председателя территориальной комиссии, секретарю территориальной комиссии и иным членам территориальной комиссии в пределах своей компетенции;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Fonts w:ascii="Times New Roman" w:hAnsi="Times New Roman" w:cs="Times New Roman"/>
          <w:color w:val="auto"/>
          <w:sz w:val="28"/>
          <w:szCs w:val="28"/>
        </w:rPr>
        <w:t xml:space="preserve">обеспечивает доступ к информации о деятельности </w:t>
      </w:r>
      <w:r w:rsidRPr="003F3624">
        <w:rPr>
          <w:rStyle w:val="11"/>
          <w:rFonts w:ascii="Times New Roman" w:hAnsi="Times New Roman"/>
          <w:color w:val="auto"/>
          <w:sz w:val="28"/>
          <w:szCs w:val="28"/>
        </w:rPr>
        <w:t xml:space="preserve">территориальной комиссии в соответствии с требованиями </w:t>
      </w:r>
      <w:r w:rsidRPr="003F3624">
        <w:rPr>
          <w:rFonts w:ascii="Times New Roman" w:hAnsi="Times New Roman" w:cs="Times New Roman"/>
          <w:color w:val="auto"/>
          <w:sz w:val="28"/>
          <w:szCs w:val="28"/>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 осуществляет контроль за функционированием и размещением информации на </w:t>
      </w:r>
      <w:r w:rsidRPr="003F3624">
        <w:rPr>
          <w:rStyle w:val="11"/>
          <w:rFonts w:ascii="Times New Roman" w:hAnsi="Times New Roman"/>
          <w:color w:val="auto"/>
          <w:sz w:val="28"/>
          <w:szCs w:val="28"/>
        </w:rPr>
        <w:t>сайте (странице) территориальной комиссии в информационно-телекоммуникационной сети «Интернет», а также страницах территориальной комиссии в социальных сетях;</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осуществляет закупки товаров, работ или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кодексом Российской Федерации;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иные полномочия, предусмотренные действующим федеральным законодательством и законодательством Белгородской области, а также решениями территориальной комиссии.</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Style w:val="11"/>
          <w:rFonts w:ascii="Times New Roman" w:hAnsi="Times New Roman"/>
          <w:b/>
          <w:bCs/>
          <w:color w:val="auto"/>
          <w:sz w:val="28"/>
          <w:szCs w:val="28"/>
        </w:rPr>
      </w:pPr>
      <w:r w:rsidRPr="003F3624">
        <w:rPr>
          <w:rStyle w:val="11"/>
          <w:rFonts w:ascii="Times New Roman" w:hAnsi="Times New Roman"/>
          <w:b/>
          <w:bCs/>
          <w:color w:val="auto"/>
          <w:sz w:val="28"/>
          <w:szCs w:val="28"/>
        </w:rPr>
        <w:t>Статья 9. Полномочия заместителя председателя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Заместитель председателя территориальной комиссии в соответствии с действующим федеральным законодательством и законодательством Белгородской области осуществляет следующие полномочия:</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полномочия председателя территориальной комиссии в случае его отсутствия или невозможности выполнения им своих обязанностей, в том числе председательствует на заседании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по поручению председателя территориальной комиссии созывает и ведет заседания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выполняет поручения председателя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дает поручение секретарю территориальной комиссии и иным членам территориальной комиссии в пределах своей компетенции;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 xml:space="preserve">осуществляет иные полномочия в соответствии с действующим федеральным законодательством и законодательством Белгородской области, </w:t>
      </w:r>
      <w:r w:rsidRPr="003F3624">
        <w:rPr>
          <w:rStyle w:val="11"/>
          <w:rFonts w:ascii="Times New Roman" w:hAnsi="Times New Roman"/>
          <w:color w:val="auto"/>
          <w:sz w:val="28"/>
          <w:szCs w:val="28"/>
        </w:rPr>
        <w:lastRenderedPageBreak/>
        <w:t>а также решениями территориальной комиссии.</w:t>
      </w:r>
    </w:p>
    <w:p w:rsidR="003F3624" w:rsidRDefault="003F3624" w:rsidP="00F87FFE">
      <w:pPr>
        <w:pStyle w:val="a7"/>
        <w:shd w:val="clear" w:color="auto" w:fill="auto"/>
        <w:spacing w:line="240" w:lineRule="auto"/>
        <w:ind w:firstLine="709"/>
        <w:rPr>
          <w:rStyle w:val="9pt"/>
          <w:rFonts w:ascii="Times New Roman" w:hAnsi="Times New Roman" w:cs="Times New Roman"/>
          <w:b/>
          <w:bCs/>
          <w:sz w:val="28"/>
          <w:szCs w:val="28"/>
        </w:rPr>
      </w:pPr>
    </w:p>
    <w:p w:rsidR="00F87FFE" w:rsidRPr="003F3624" w:rsidRDefault="00F87FFE" w:rsidP="00F87FFE">
      <w:pPr>
        <w:pStyle w:val="a7"/>
        <w:shd w:val="clear" w:color="auto" w:fill="auto"/>
        <w:spacing w:line="240" w:lineRule="auto"/>
        <w:ind w:firstLine="709"/>
        <w:rPr>
          <w:rStyle w:val="9pt"/>
          <w:rFonts w:ascii="Times New Roman" w:hAnsi="Times New Roman" w:cs="Times New Roman"/>
          <w:b/>
          <w:bCs/>
          <w:sz w:val="28"/>
          <w:szCs w:val="28"/>
        </w:rPr>
      </w:pPr>
      <w:r w:rsidRPr="003F3624">
        <w:rPr>
          <w:rStyle w:val="9pt"/>
          <w:rFonts w:ascii="Times New Roman" w:hAnsi="Times New Roman" w:cs="Times New Roman"/>
          <w:b/>
          <w:bCs/>
          <w:sz w:val="28"/>
          <w:szCs w:val="28"/>
        </w:rPr>
        <w:t>Статья 10. Полномочия секретаря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Секретарь территориальной комиссии в соответствии с действующим федеральным законодательством и законодательством Белгородской области осуществляет следующие полномочия:</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организует подготовку заседаний территориальной комиссии и вносимых на ее рассмотрение материалов;</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подписывает списки избирателей, участников референдума, решения территориальной комиссии, ведет и подписывает протоколы заседаний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выполняет поручения председателя территориальной комиссии, заместителя председателя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дает поручение иным членам территориальной комиссии в пределах своей компетенции;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осуществляет иные полномочия в соответствии с действующим федеральным законодательством и законодательством Белгородской области, а также решениями территориальной комиссии.</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Style w:val="11"/>
          <w:rFonts w:ascii="Times New Roman" w:hAnsi="Times New Roman"/>
          <w:b/>
          <w:bCs/>
          <w:color w:val="auto"/>
          <w:sz w:val="28"/>
          <w:szCs w:val="28"/>
        </w:rPr>
      </w:pPr>
      <w:r w:rsidRPr="003F3624">
        <w:rPr>
          <w:rStyle w:val="11"/>
          <w:rFonts w:ascii="Times New Roman" w:hAnsi="Times New Roman"/>
          <w:b/>
          <w:bCs/>
          <w:color w:val="auto"/>
          <w:sz w:val="28"/>
          <w:szCs w:val="28"/>
        </w:rPr>
        <w:t>Статья 11. Статус и полномочия члена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Члены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с правом решающего голоса организуют работу по конкретным направлениям деятельности комиссии и несут ответственность за ее результаты.</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Член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w:t>
      </w:r>
      <w:r w:rsidRPr="003F3624">
        <w:rPr>
          <w:rFonts w:ascii="Times New Roman" w:hAnsi="Times New Roman" w:cs="Times New Roman"/>
          <w:color w:val="auto"/>
          <w:sz w:val="28"/>
          <w:szCs w:val="28"/>
          <w:lang w:val="en-US"/>
        </w:rPr>
        <w:t> </w:t>
      </w:r>
      <w:r w:rsidRPr="003F3624">
        <w:rPr>
          <w:rFonts w:ascii="Times New Roman" w:hAnsi="Times New Roman" w:cs="Times New Roman"/>
          <w:color w:val="auto"/>
          <w:sz w:val="28"/>
          <w:szCs w:val="28"/>
        </w:rPr>
        <w:t xml:space="preserve">заблаговременно извещается о заседаниях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 вправе выступать на заседании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вносить предложения по вопросам, отнесенным к компетенции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и требовать проведения по данным вопросам голосования;</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 вправе задавать другим участникам заседания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вопросы в соответствии с повесткой дня и получать на них ответы по существу;</w:t>
      </w:r>
      <w:bookmarkStart w:id="1" w:name="Par3"/>
      <w:bookmarkEnd w:id="1"/>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w:t>
      </w:r>
      <w:r w:rsidRPr="003F3624">
        <w:rPr>
          <w:rFonts w:ascii="Times New Roman" w:hAnsi="Times New Roman" w:cs="Times New Roman"/>
          <w:color w:val="auto"/>
          <w:sz w:val="28"/>
          <w:szCs w:val="28"/>
        </w:rPr>
        <w:lastRenderedPageBreak/>
        <w:t>порядке, установленном федеральным законом), требовать заверения указанных копий;</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вправе знакомиться с документами и материалами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вправе обжаловать действия (бездействие) комиссии в соответствующую вышестоящую комиссию или в суд.</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Член Комиссии с правом решающего голоса обязан:</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 присутствовать на всех заседаниях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 заблаговременно информировать секретаря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о невозможности присутствовать на заседании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по уважительной причине;</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 выполнять поручения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а также председателя, заместителя председателя и секретаря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данные в пределах их компетенции.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Члену территориальной комиссии с правом решающего голоса может производиться дополнительная оплата труда (вознаграждение) за работу в территориальной комиссии в период подготовки и проведения выборов, референдума за счет средств соответствующего бюджета, выделенных на проведение данных выборов, референдума.</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Размеры и порядок выплаты вознаграждения за счет средств бюджета Белгородской области устанавливаются Избирательной комиссией Белгородской области в пределах выделенных средств на подготовку и проведение выборов, референдума.</w:t>
      </w:r>
    </w:p>
    <w:p w:rsidR="003F3624" w:rsidRDefault="003F3624" w:rsidP="00F87FFE">
      <w:pPr>
        <w:pStyle w:val="a8"/>
        <w:ind w:firstLine="709"/>
        <w:jc w:val="both"/>
        <w:rPr>
          <w:rFonts w:ascii="Times New Roman" w:hAnsi="Times New Roman" w:cs="Times New Roman"/>
          <w:b/>
          <w:color w:val="auto"/>
          <w:sz w:val="28"/>
          <w:szCs w:val="28"/>
        </w:rPr>
      </w:pPr>
    </w:p>
    <w:p w:rsidR="00F87FFE" w:rsidRPr="003F3624" w:rsidRDefault="00F87FFE" w:rsidP="00F87FFE">
      <w:pPr>
        <w:pStyle w:val="a8"/>
        <w:ind w:firstLine="709"/>
        <w:jc w:val="both"/>
        <w:rPr>
          <w:rFonts w:ascii="Times New Roman" w:hAnsi="Times New Roman" w:cs="Times New Roman"/>
          <w:b/>
          <w:color w:val="auto"/>
          <w:sz w:val="28"/>
          <w:szCs w:val="28"/>
        </w:rPr>
      </w:pPr>
      <w:r w:rsidRPr="003F3624">
        <w:rPr>
          <w:rFonts w:ascii="Times New Roman" w:hAnsi="Times New Roman" w:cs="Times New Roman"/>
          <w:b/>
          <w:color w:val="auto"/>
          <w:sz w:val="28"/>
          <w:szCs w:val="28"/>
        </w:rPr>
        <w:t xml:space="preserve">Статья 12. Финансовые, материальные и иные гарантии члена </w:t>
      </w:r>
      <w:r w:rsidRPr="003F3624">
        <w:rPr>
          <w:rStyle w:val="11"/>
          <w:rFonts w:ascii="Times New Roman" w:hAnsi="Times New Roman"/>
          <w:b/>
          <w:bCs/>
          <w:color w:val="auto"/>
          <w:sz w:val="28"/>
          <w:szCs w:val="28"/>
        </w:rPr>
        <w:t>территориальной комиссии</w:t>
      </w:r>
      <w:r w:rsidRPr="003F3624">
        <w:rPr>
          <w:rFonts w:ascii="Times New Roman" w:hAnsi="Times New Roman" w:cs="Times New Roman"/>
          <w:b/>
          <w:color w:val="auto"/>
          <w:sz w:val="28"/>
          <w:szCs w:val="28"/>
        </w:rPr>
        <w:t xml:space="preserve"> с правом решающего голоса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Председатель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работает в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на постоянной (штатной) основе и замещает государственную должность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Возможность работы на постоянной (штатной) основе иных членов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с правом решающего голоса определяются законами, иными нормативными правовыми актами Белгородской области.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Уровень материального обеспечения (в том числе размер и виды денежного содержания, иных выплат) и социального обеспечения члена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работающего в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на постоянной (штатной) основе, определяются законами, иными нормативными правовыми актами Белгородской области. Выплата годовой премии осуществляется с учетом показателей эффективности деятельности, определяемых решением Избирательной комиссии Белгородской области.</w:t>
      </w:r>
    </w:p>
    <w:p w:rsidR="00F87FFE" w:rsidRPr="003F3624" w:rsidRDefault="00F87FFE" w:rsidP="00F87FFE">
      <w:pPr>
        <w:pStyle w:val="a8"/>
        <w:ind w:firstLine="709"/>
        <w:jc w:val="both"/>
        <w:rPr>
          <w:rStyle w:val="11"/>
          <w:rFonts w:ascii="Times New Roman" w:hAnsi="Times New Roman"/>
          <w:b/>
          <w:color w:val="auto"/>
          <w:sz w:val="28"/>
          <w:szCs w:val="28"/>
        </w:rPr>
      </w:pPr>
      <w:r w:rsidRPr="003F3624">
        <w:rPr>
          <w:rFonts w:ascii="Times New Roman" w:hAnsi="Times New Roman" w:cs="Times New Roman"/>
          <w:b/>
          <w:color w:val="auto"/>
          <w:sz w:val="28"/>
          <w:szCs w:val="28"/>
        </w:rPr>
        <w:lastRenderedPageBreak/>
        <w:t xml:space="preserve">Статья 13. Контрольно-ревизионная служба при </w:t>
      </w:r>
      <w:r w:rsidRPr="003F3624">
        <w:rPr>
          <w:rStyle w:val="11"/>
          <w:rFonts w:ascii="Times New Roman" w:hAnsi="Times New Roman"/>
          <w:b/>
          <w:color w:val="auto"/>
          <w:sz w:val="28"/>
          <w:szCs w:val="28"/>
        </w:rPr>
        <w:t>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Для осуществления контроля за целевым расходованием денежных средств, выделенных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 xml:space="preserve"> на подготовку и проведение выборов, референдума, а также за источниками поступления, правильным учетом и использованием денежных средств избирательных фондов, фондов референдума,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сведений об имуществе, о доходах и об их источниках создается контрольно-ревизионная служба при территориальной комиссии.</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 xml:space="preserve">Положение о контрольно-ревизионной службе при территориальной комиссии разрабатывается и утверждается </w:t>
      </w:r>
      <w:r w:rsidRPr="003F3624">
        <w:rPr>
          <w:rStyle w:val="11"/>
          <w:rFonts w:ascii="Times New Roman" w:hAnsi="Times New Roman"/>
          <w:color w:val="auto"/>
          <w:sz w:val="28"/>
          <w:szCs w:val="28"/>
        </w:rPr>
        <w:t>территориальной комиссии</w:t>
      </w:r>
      <w:r w:rsidRPr="003F3624">
        <w:rPr>
          <w:rFonts w:ascii="Times New Roman" w:hAnsi="Times New Roman" w:cs="Times New Roman"/>
          <w:color w:val="auto"/>
          <w:sz w:val="28"/>
          <w:szCs w:val="28"/>
        </w:rPr>
        <w:t>.</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Fonts w:ascii="Times New Roman" w:hAnsi="Times New Roman" w:cs="Times New Roman"/>
          <w:b/>
          <w:bCs/>
          <w:color w:val="auto"/>
          <w:sz w:val="28"/>
          <w:szCs w:val="28"/>
        </w:rPr>
      </w:pPr>
      <w:r w:rsidRPr="003F3624">
        <w:rPr>
          <w:rStyle w:val="11"/>
          <w:rFonts w:ascii="Times New Roman" w:hAnsi="Times New Roman"/>
          <w:b/>
          <w:bCs/>
          <w:color w:val="auto"/>
          <w:sz w:val="28"/>
          <w:szCs w:val="28"/>
        </w:rPr>
        <w:t>Статья 14. Финансовое обеспечение подготовки и проведения выборов, референдума</w:t>
      </w:r>
    </w:p>
    <w:p w:rsidR="00F87FFE" w:rsidRPr="003F3624" w:rsidRDefault="00F87FFE" w:rsidP="00F87FFE">
      <w:pPr>
        <w:pStyle w:val="a8"/>
        <w:ind w:firstLine="709"/>
        <w:jc w:val="both"/>
        <w:rPr>
          <w:rFonts w:ascii="Times New Roman" w:hAnsi="Times New Roman" w:cs="Times New Roman"/>
          <w:color w:val="auto"/>
          <w:sz w:val="28"/>
          <w:szCs w:val="28"/>
        </w:rPr>
      </w:pPr>
      <w:r w:rsidRPr="003F3624">
        <w:rPr>
          <w:rStyle w:val="11"/>
          <w:rFonts w:ascii="Times New Roman" w:hAnsi="Times New Roman"/>
          <w:color w:val="auto"/>
          <w:sz w:val="28"/>
          <w:szCs w:val="28"/>
        </w:rPr>
        <w:t>Расходы, связанные с подготовкой и проведением соответствующих выборов, референдума, производятся территориальной комиссией за счет средств, выделенных на эти цели из соответствующего бюджета.</w:t>
      </w:r>
    </w:p>
    <w:p w:rsidR="003F3624" w:rsidRDefault="003F3624" w:rsidP="00F87FFE">
      <w:pPr>
        <w:pStyle w:val="a8"/>
        <w:ind w:firstLine="709"/>
        <w:jc w:val="both"/>
        <w:rPr>
          <w:rStyle w:val="11"/>
          <w:rFonts w:ascii="Times New Roman" w:hAnsi="Times New Roman"/>
          <w:b/>
          <w:bCs/>
          <w:color w:val="auto"/>
          <w:sz w:val="28"/>
          <w:szCs w:val="28"/>
        </w:rPr>
      </w:pPr>
    </w:p>
    <w:p w:rsidR="00F87FFE" w:rsidRPr="003F3624" w:rsidRDefault="00F87FFE" w:rsidP="00F87FFE">
      <w:pPr>
        <w:pStyle w:val="a8"/>
        <w:ind w:firstLine="709"/>
        <w:jc w:val="both"/>
        <w:rPr>
          <w:rFonts w:ascii="Times New Roman" w:hAnsi="Times New Roman" w:cs="Times New Roman"/>
          <w:b/>
          <w:bCs/>
          <w:color w:val="auto"/>
          <w:sz w:val="28"/>
          <w:szCs w:val="28"/>
        </w:rPr>
      </w:pPr>
      <w:r w:rsidRPr="003F3624">
        <w:rPr>
          <w:rStyle w:val="11"/>
          <w:rFonts w:ascii="Times New Roman" w:hAnsi="Times New Roman"/>
          <w:b/>
          <w:bCs/>
          <w:color w:val="auto"/>
          <w:sz w:val="28"/>
          <w:szCs w:val="28"/>
        </w:rPr>
        <w:t>Статья 15. Расформирование территориальной комиссии</w:t>
      </w:r>
    </w:p>
    <w:p w:rsidR="00F87FFE" w:rsidRPr="003F3624" w:rsidRDefault="00F87FFE" w:rsidP="00F87FFE">
      <w:pPr>
        <w:pStyle w:val="a8"/>
        <w:ind w:firstLine="709"/>
        <w:jc w:val="both"/>
        <w:rPr>
          <w:rStyle w:val="11"/>
          <w:rFonts w:ascii="Times New Roman" w:hAnsi="Times New Roman"/>
          <w:color w:val="auto"/>
          <w:sz w:val="28"/>
          <w:szCs w:val="28"/>
        </w:rPr>
      </w:pPr>
      <w:r w:rsidRPr="003F3624">
        <w:rPr>
          <w:rStyle w:val="11"/>
          <w:rFonts w:ascii="Times New Roman" w:hAnsi="Times New Roman"/>
          <w:color w:val="auto"/>
          <w:sz w:val="28"/>
          <w:szCs w:val="28"/>
        </w:rPr>
        <w:t>Территориальная комиссия может быть расформирована судом в порядке и сроки, предусмотренные Федеральным законом.</w:t>
      </w:r>
    </w:p>
    <w:p w:rsidR="003F3624" w:rsidRDefault="003F3624" w:rsidP="00F87FFE">
      <w:pPr>
        <w:pStyle w:val="a8"/>
        <w:ind w:firstLine="709"/>
        <w:jc w:val="both"/>
        <w:rPr>
          <w:rFonts w:ascii="Times New Roman" w:hAnsi="Times New Roman" w:cs="Times New Roman"/>
          <w:b/>
          <w:color w:val="auto"/>
          <w:sz w:val="28"/>
          <w:szCs w:val="28"/>
        </w:rPr>
      </w:pPr>
    </w:p>
    <w:p w:rsidR="00F87FFE" w:rsidRPr="003F3624" w:rsidRDefault="00F87FFE" w:rsidP="00F87FFE">
      <w:pPr>
        <w:pStyle w:val="a8"/>
        <w:ind w:firstLine="709"/>
        <w:jc w:val="both"/>
        <w:rPr>
          <w:rFonts w:ascii="Times New Roman" w:hAnsi="Times New Roman" w:cs="Times New Roman"/>
          <w:b/>
          <w:color w:val="auto"/>
          <w:sz w:val="28"/>
          <w:szCs w:val="28"/>
        </w:rPr>
      </w:pPr>
      <w:r w:rsidRPr="003F3624">
        <w:rPr>
          <w:rFonts w:ascii="Times New Roman" w:hAnsi="Times New Roman" w:cs="Times New Roman"/>
          <w:b/>
          <w:color w:val="auto"/>
          <w:sz w:val="28"/>
          <w:szCs w:val="28"/>
        </w:rPr>
        <w:t>Статья 16. Вступление в силу настоящего Положения</w:t>
      </w:r>
    </w:p>
    <w:p w:rsidR="00F87FFE" w:rsidRDefault="00F87FFE" w:rsidP="00F87FFE">
      <w:pPr>
        <w:pStyle w:val="a8"/>
        <w:ind w:firstLine="709"/>
        <w:jc w:val="both"/>
        <w:rPr>
          <w:rFonts w:ascii="Times New Roman" w:hAnsi="Times New Roman" w:cs="Times New Roman"/>
          <w:color w:val="auto"/>
          <w:sz w:val="28"/>
          <w:szCs w:val="28"/>
        </w:rPr>
      </w:pPr>
      <w:r w:rsidRPr="003F3624">
        <w:rPr>
          <w:rFonts w:ascii="Times New Roman" w:hAnsi="Times New Roman" w:cs="Times New Roman"/>
          <w:color w:val="auto"/>
          <w:sz w:val="28"/>
          <w:szCs w:val="28"/>
        </w:rPr>
        <w:t>Настоящее положение вступает в силу в установленном порядке.</w:t>
      </w:r>
    </w:p>
    <w:p w:rsidR="00F87FFE" w:rsidRPr="007805B8" w:rsidRDefault="00F87FFE" w:rsidP="00C915D0">
      <w:pPr>
        <w:shd w:val="clear" w:color="auto" w:fill="FFFFFF"/>
        <w:jc w:val="center"/>
        <w:rPr>
          <w:rFonts w:ascii="Times New Roman" w:hAnsi="Times New Roman" w:cs="Times New Roman"/>
          <w:b/>
          <w:color w:val="auto"/>
          <w:sz w:val="28"/>
          <w:szCs w:val="28"/>
        </w:rPr>
      </w:pPr>
    </w:p>
    <w:sectPr w:rsidR="00F87FFE" w:rsidRPr="007805B8" w:rsidSect="0092176C">
      <w:pgSz w:w="11909" w:h="16834"/>
      <w:pgMar w:top="1134" w:right="851" w:bottom="1134" w:left="1701"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3A1" w:rsidRDefault="00A953A1">
      <w:r>
        <w:separator/>
      </w:r>
    </w:p>
  </w:endnote>
  <w:endnote w:type="continuationSeparator" w:id="0">
    <w:p w:rsidR="00A953A1" w:rsidRDefault="00A9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75" w:rsidRDefault="00151D7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75" w:rsidRDefault="00151D7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75" w:rsidRDefault="00151D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3A1" w:rsidRDefault="00A953A1">
      <w:r>
        <w:separator/>
      </w:r>
    </w:p>
  </w:footnote>
  <w:footnote w:type="continuationSeparator" w:id="0">
    <w:p w:rsidR="00A953A1" w:rsidRDefault="00A95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6C" w:rsidRDefault="0092176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6C" w:rsidRDefault="0092176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75" w:rsidRDefault="00151D7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5">
    <w:nsid w:val="0000000B"/>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6">
    <w:nsid w:val="0000000D"/>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7">
    <w:nsid w:val="0000000F"/>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8">
    <w:nsid w:val="00000011"/>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9">
    <w:nsid w:val="00000013"/>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0">
    <w:nsid w:val="00000015"/>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1">
    <w:nsid w:val="00000017"/>
    <w:multiLevelType w:val="multilevel"/>
    <w:tmpl w:val="FFFFFFFF"/>
    <w:lvl w:ilvl="0">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4"/>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2">
    <w:nsid w:val="00000019"/>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3">
    <w:nsid w:val="0000001B"/>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4">
    <w:nsid w:val="0000001D"/>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5">
    <w:nsid w:val="0000001F"/>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6">
    <w:nsid w:val="00000021"/>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7">
    <w:nsid w:val="00000023"/>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F8"/>
    <w:rsid w:val="000163DA"/>
    <w:rsid w:val="00036E1A"/>
    <w:rsid w:val="00053329"/>
    <w:rsid w:val="00081DCF"/>
    <w:rsid w:val="000D1494"/>
    <w:rsid w:val="000E57F8"/>
    <w:rsid w:val="00113259"/>
    <w:rsid w:val="0013023F"/>
    <w:rsid w:val="00151D75"/>
    <w:rsid w:val="001A4FE6"/>
    <w:rsid w:val="001C4CB1"/>
    <w:rsid w:val="001D1C6D"/>
    <w:rsid w:val="001E4638"/>
    <w:rsid w:val="001F7D41"/>
    <w:rsid w:val="0020110C"/>
    <w:rsid w:val="0023097C"/>
    <w:rsid w:val="00275286"/>
    <w:rsid w:val="002831F8"/>
    <w:rsid w:val="002C0C73"/>
    <w:rsid w:val="002D280C"/>
    <w:rsid w:val="002D7201"/>
    <w:rsid w:val="002F5CCC"/>
    <w:rsid w:val="003221D1"/>
    <w:rsid w:val="003329EA"/>
    <w:rsid w:val="003371C3"/>
    <w:rsid w:val="003505B4"/>
    <w:rsid w:val="003A38AB"/>
    <w:rsid w:val="003A64B0"/>
    <w:rsid w:val="003E1177"/>
    <w:rsid w:val="003E6594"/>
    <w:rsid w:val="003F3624"/>
    <w:rsid w:val="0040243F"/>
    <w:rsid w:val="00437F9F"/>
    <w:rsid w:val="004676F8"/>
    <w:rsid w:val="00471481"/>
    <w:rsid w:val="00492EFA"/>
    <w:rsid w:val="00496FF9"/>
    <w:rsid w:val="004B081D"/>
    <w:rsid w:val="00554AF0"/>
    <w:rsid w:val="005959A6"/>
    <w:rsid w:val="005B595B"/>
    <w:rsid w:val="005C1361"/>
    <w:rsid w:val="005D2E7D"/>
    <w:rsid w:val="005D5403"/>
    <w:rsid w:val="005E62C2"/>
    <w:rsid w:val="005F05E8"/>
    <w:rsid w:val="00616F9A"/>
    <w:rsid w:val="00696838"/>
    <w:rsid w:val="007011B4"/>
    <w:rsid w:val="00707E3F"/>
    <w:rsid w:val="00717774"/>
    <w:rsid w:val="0073161B"/>
    <w:rsid w:val="00753871"/>
    <w:rsid w:val="007805B8"/>
    <w:rsid w:val="00783212"/>
    <w:rsid w:val="00795D5E"/>
    <w:rsid w:val="007A48FD"/>
    <w:rsid w:val="007B66F1"/>
    <w:rsid w:val="007D0883"/>
    <w:rsid w:val="007F3415"/>
    <w:rsid w:val="007F7843"/>
    <w:rsid w:val="00877AB4"/>
    <w:rsid w:val="00884FA6"/>
    <w:rsid w:val="00886402"/>
    <w:rsid w:val="008A648B"/>
    <w:rsid w:val="008D467B"/>
    <w:rsid w:val="008E2790"/>
    <w:rsid w:val="008F4FAB"/>
    <w:rsid w:val="009074AB"/>
    <w:rsid w:val="0092176C"/>
    <w:rsid w:val="00933E3C"/>
    <w:rsid w:val="00943929"/>
    <w:rsid w:val="00943AB4"/>
    <w:rsid w:val="009703ED"/>
    <w:rsid w:val="00992AF1"/>
    <w:rsid w:val="009973DA"/>
    <w:rsid w:val="009C158B"/>
    <w:rsid w:val="009C5CC6"/>
    <w:rsid w:val="009F0680"/>
    <w:rsid w:val="009F499C"/>
    <w:rsid w:val="00A126A6"/>
    <w:rsid w:val="00A13AA1"/>
    <w:rsid w:val="00A70807"/>
    <w:rsid w:val="00A953A1"/>
    <w:rsid w:val="00AB19F9"/>
    <w:rsid w:val="00AB56C8"/>
    <w:rsid w:val="00AE7E30"/>
    <w:rsid w:val="00B3742D"/>
    <w:rsid w:val="00B40FBC"/>
    <w:rsid w:val="00C44151"/>
    <w:rsid w:val="00C915D0"/>
    <w:rsid w:val="00C975AE"/>
    <w:rsid w:val="00CB1E75"/>
    <w:rsid w:val="00CD78BB"/>
    <w:rsid w:val="00CF5728"/>
    <w:rsid w:val="00D107B0"/>
    <w:rsid w:val="00D41F41"/>
    <w:rsid w:val="00D543BC"/>
    <w:rsid w:val="00D94D5E"/>
    <w:rsid w:val="00D97B15"/>
    <w:rsid w:val="00DE428F"/>
    <w:rsid w:val="00E0561C"/>
    <w:rsid w:val="00E22E7A"/>
    <w:rsid w:val="00E35046"/>
    <w:rsid w:val="00E701D1"/>
    <w:rsid w:val="00E9234E"/>
    <w:rsid w:val="00EA14F3"/>
    <w:rsid w:val="00EC1D78"/>
    <w:rsid w:val="00ED6BFD"/>
    <w:rsid w:val="00EF059C"/>
    <w:rsid w:val="00F33F36"/>
    <w:rsid w:val="00F504B7"/>
    <w:rsid w:val="00F66F81"/>
    <w:rsid w:val="00F87FFE"/>
    <w:rsid w:val="00FD64B3"/>
    <w:rsid w:val="00FF3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23D8D0A8-3D97-4467-AE7F-FD4151AF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
    <w:name w:val="Заголовок №1_"/>
    <w:basedOn w:val="a0"/>
    <w:link w:val="10"/>
    <w:uiPriority w:val="99"/>
    <w:locked/>
    <w:rPr>
      <w:rFonts w:ascii="Arial" w:hAnsi="Arial" w:cs="Arial"/>
      <w:b/>
      <w:bCs/>
      <w:sz w:val="34"/>
      <w:szCs w:val="34"/>
      <w:u w:val="none"/>
    </w:rPr>
  </w:style>
  <w:style w:type="character" w:customStyle="1" w:styleId="3">
    <w:name w:val="Основной текст (3)_"/>
    <w:basedOn w:val="a0"/>
    <w:link w:val="30"/>
    <w:uiPriority w:val="99"/>
    <w:locked/>
    <w:rPr>
      <w:rFonts w:ascii="Arial" w:hAnsi="Arial" w:cs="Arial"/>
      <w:b/>
      <w:bCs/>
      <w:sz w:val="17"/>
      <w:szCs w:val="17"/>
      <w:u w:val="none"/>
    </w:rPr>
  </w:style>
  <w:style w:type="character" w:customStyle="1" w:styleId="100">
    <w:name w:val="Основной текст Знак10"/>
    <w:basedOn w:val="a0"/>
    <w:uiPriority w:val="99"/>
    <w:semiHidden/>
    <w:rPr>
      <w:rFonts w:cs="Times New Roman"/>
      <w:color w:val="000000"/>
    </w:rPr>
  </w:style>
  <w:style w:type="paragraph" w:styleId="a4">
    <w:name w:val="Body Text"/>
    <w:basedOn w:val="a"/>
    <w:link w:val="a5"/>
    <w:uiPriority w:val="99"/>
    <w:pPr>
      <w:shd w:val="clear" w:color="auto" w:fill="FFFFFF"/>
      <w:spacing w:line="240" w:lineRule="atLeast"/>
      <w:ind w:hanging="1120"/>
      <w:jc w:val="center"/>
    </w:pPr>
    <w:rPr>
      <w:rFonts w:ascii="Arial" w:hAnsi="Arial" w:cs="Arial"/>
      <w:color w:val="auto"/>
      <w:sz w:val="18"/>
      <w:szCs w:val="18"/>
    </w:rPr>
  </w:style>
  <w:style w:type="character" w:customStyle="1" w:styleId="a5">
    <w:name w:val="Основной текст Знак"/>
    <w:basedOn w:val="a0"/>
    <w:link w:val="a4"/>
    <w:uiPriority w:val="99"/>
    <w:semiHidden/>
    <w:locked/>
    <w:rPr>
      <w:rFonts w:cs="Times New Roman"/>
      <w:color w:val="000000"/>
    </w:rPr>
  </w:style>
  <w:style w:type="character" w:customStyle="1" w:styleId="9">
    <w:name w:val="Основной текст Знак9"/>
    <w:basedOn w:val="a0"/>
    <w:uiPriority w:val="99"/>
    <w:semiHidden/>
    <w:rPr>
      <w:rFonts w:cs="Times New Roman"/>
      <w:color w:val="000000"/>
    </w:rPr>
  </w:style>
  <w:style w:type="character" w:customStyle="1" w:styleId="8">
    <w:name w:val="Основной текст Знак8"/>
    <w:basedOn w:val="a0"/>
    <w:uiPriority w:val="99"/>
    <w:semiHidden/>
    <w:rPr>
      <w:rFonts w:cs="Times New Roman"/>
      <w:color w:val="000000"/>
    </w:rPr>
  </w:style>
  <w:style w:type="character" w:customStyle="1" w:styleId="7">
    <w:name w:val="Основной текст Знак7"/>
    <w:basedOn w:val="a0"/>
    <w:uiPriority w:val="99"/>
    <w:semiHidden/>
    <w:rPr>
      <w:rFonts w:cs="Times New Roman"/>
      <w:color w:val="000000"/>
    </w:rPr>
  </w:style>
  <w:style w:type="character" w:customStyle="1" w:styleId="6">
    <w:name w:val="Основной текст Знак6"/>
    <w:basedOn w:val="a0"/>
    <w:uiPriority w:val="99"/>
    <w:semiHidden/>
    <w:rPr>
      <w:rFonts w:cs="Times New Roman"/>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1">
    <w:name w:val="Основной текст Знак3"/>
    <w:basedOn w:val="a0"/>
    <w:uiPriority w:val="99"/>
    <w:semiHidden/>
    <w:rPr>
      <w:rFonts w:cs="Times New Roman"/>
      <w:color w:val="000000"/>
    </w:rPr>
  </w:style>
  <w:style w:type="character" w:customStyle="1" w:styleId="2">
    <w:name w:val="Основной текст Знак2"/>
    <w:basedOn w:val="a0"/>
    <w:uiPriority w:val="99"/>
    <w:semiHidden/>
    <w:rPr>
      <w:rFonts w:cs="Courier New"/>
      <w:color w:val="000000"/>
    </w:rPr>
  </w:style>
  <w:style w:type="character" w:customStyle="1" w:styleId="a6">
    <w:name w:val="Колонтитул_"/>
    <w:basedOn w:val="a0"/>
    <w:link w:val="a7"/>
    <w:uiPriority w:val="99"/>
    <w:locked/>
    <w:rPr>
      <w:rFonts w:ascii="Arial" w:hAnsi="Arial" w:cs="Arial"/>
      <w:sz w:val="14"/>
      <w:szCs w:val="14"/>
      <w:u w:val="none"/>
    </w:rPr>
  </w:style>
  <w:style w:type="character" w:customStyle="1" w:styleId="9pt">
    <w:name w:val="Колонтитул + 9 pt"/>
    <w:basedOn w:val="a6"/>
    <w:uiPriority w:val="99"/>
    <w:rPr>
      <w:rFonts w:ascii="Arial" w:hAnsi="Arial" w:cs="Arial"/>
      <w:sz w:val="18"/>
      <w:szCs w:val="18"/>
      <w:u w:val="none"/>
    </w:rPr>
  </w:style>
  <w:style w:type="paragraph" w:customStyle="1" w:styleId="10">
    <w:name w:val="Заголовок №1"/>
    <w:basedOn w:val="a"/>
    <w:link w:val="1"/>
    <w:uiPriority w:val="99"/>
    <w:pPr>
      <w:shd w:val="clear" w:color="auto" w:fill="FFFFFF"/>
      <w:spacing w:line="374" w:lineRule="exact"/>
      <w:outlineLvl w:val="0"/>
    </w:pPr>
    <w:rPr>
      <w:rFonts w:ascii="Arial" w:hAnsi="Arial" w:cs="Arial"/>
      <w:b/>
      <w:bCs/>
      <w:color w:val="auto"/>
      <w:sz w:val="34"/>
      <w:szCs w:val="34"/>
    </w:rPr>
  </w:style>
  <w:style w:type="paragraph" w:customStyle="1" w:styleId="30">
    <w:name w:val="Основной текст (3)"/>
    <w:basedOn w:val="a"/>
    <w:link w:val="3"/>
    <w:uiPriority w:val="99"/>
    <w:pPr>
      <w:shd w:val="clear" w:color="auto" w:fill="FFFFFF"/>
      <w:spacing w:line="240" w:lineRule="atLeast"/>
    </w:pPr>
    <w:rPr>
      <w:rFonts w:ascii="Arial" w:hAnsi="Arial" w:cs="Arial"/>
      <w:b/>
      <w:bCs/>
      <w:color w:val="auto"/>
      <w:sz w:val="17"/>
      <w:szCs w:val="17"/>
    </w:rPr>
  </w:style>
  <w:style w:type="paragraph" w:customStyle="1" w:styleId="a7">
    <w:name w:val="Колонтитул"/>
    <w:basedOn w:val="a"/>
    <w:link w:val="a6"/>
    <w:uiPriority w:val="99"/>
    <w:pPr>
      <w:shd w:val="clear" w:color="auto" w:fill="FFFFFF"/>
      <w:spacing w:line="240" w:lineRule="atLeast"/>
    </w:pPr>
    <w:rPr>
      <w:rFonts w:ascii="Arial" w:hAnsi="Arial" w:cs="Arial"/>
      <w:color w:val="auto"/>
      <w:sz w:val="14"/>
      <w:szCs w:val="14"/>
    </w:rPr>
  </w:style>
  <w:style w:type="paragraph" w:styleId="a8">
    <w:name w:val="No Spacing"/>
    <w:uiPriority w:val="1"/>
    <w:qFormat/>
    <w:rsid w:val="002831F8"/>
    <w:pPr>
      <w:widowControl w:val="0"/>
    </w:pPr>
    <w:rPr>
      <w:color w:val="000000"/>
    </w:rPr>
  </w:style>
  <w:style w:type="paragraph" w:styleId="a9">
    <w:name w:val="footer"/>
    <w:basedOn w:val="a"/>
    <w:link w:val="aa"/>
    <w:uiPriority w:val="99"/>
    <w:unhideWhenUsed/>
    <w:rsid w:val="007F7843"/>
    <w:pPr>
      <w:tabs>
        <w:tab w:val="center" w:pos="4677"/>
        <w:tab w:val="right" w:pos="9355"/>
      </w:tabs>
    </w:pPr>
  </w:style>
  <w:style w:type="character" w:customStyle="1" w:styleId="aa">
    <w:name w:val="Нижний колонтитул Знак"/>
    <w:basedOn w:val="a0"/>
    <w:link w:val="a9"/>
    <w:uiPriority w:val="99"/>
    <w:locked/>
    <w:rsid w:val="007F7843"/>
    <w:rPr>
      <w:rFonts w:cs="Courier New"/>
      <w:color w:val="000000"/>
    </w:rPr>
  </w:style>
  <w:style w:type="paragraph" w:styleId="ab">
    <w:name w:val="header"/>
    <w:basedOn w:val="a"/>
    <w:link w:val="ac"/>
    <w:uiPriority w:val="99"/>
    <w:unhideWhenUsed/>
    <w:rsid w:val="007F7843"/>
    <w:pPr>
      <w:tabs>
        <w:tab w:val="center" w:pos="4677"/>
        <w:tab w:val="right" w:pos="9355"/>
      </w:tabs>
    </w:pPr>
  </w:style>
  <w:style w:type="character" w:customStyle="1" w:styleId="ac">
    <w:name w:val="Верхний колонтитул Знак"/>
    <w:basedOn w:val="a0"/>
    <w:link w:val="ab"/>
    <w:uiPriority w:val="99"/>
    <w:locked/>
    <w:rsid w:val="007F7843"/>
    <w:rPr>
      <w:rFonts w:cs="Courier New"/>
      <w:color w:val="000000"/>
    </w:rPr>
  </w:style>
  <w:style w:type="paragraph" w:customStyle="1" w:styleId="ConsPlusNormal">
    <w:name w:val="ConsPlusNormal"/>
    <w:rsid w:val="00E701D1"/>
    <w:pPr>
      <w:widowControl w:val="0"/>
      <w:autoSpaceDE w:val="0"/>
      <w:autoSpaceDN w:val="0"/>
      <w:adjustRightInd w:val="0"/>
    </w:pPr>
    <w:rPr>
      <w:rFonts w:ascii="Times New Roman" w:hAnsi="Times New Roman" w:cs="Times New Roman"/>
    </w:rPr>
  </w:style>
  <w:style w:type="paragraph" w:customStyle="1" w:styleId="ad">
    <w:name w:val="Стиль"/>
    <w:basedOn w:val="a"/>
    <w:next w:val="ae"/>
    <w:rsid w:val="00EC1D78"/>
    <w:pPr>
      <w:widowControl/>
      <w:spacing w:before="100" w:beforeAutospacing="1" w:after="100" w:afterAutospacing="1"/>
    </w:pPr>
    <w:rPr>
      <w:rFonts w:ascii="Times New Roman" w:hAnsi="Times New Roman" w:cs="Times New Roman"/>
      <w:color w:val="auto"/>
    </w:rPr>
  </w:style>
  <w:style w:type="paragraph" w:styleId="ae">
    <w:name w:val="Normal (Web)"/>
    <w:basedOn w:val="a"/>
    <w:uiPriority w:val="99"/>
    <w:semiHidden/>
    <w:unhideWhenUsed/>
    <w:rsid w:val="00EC1D78"/>
    <w:rPr>
      <w:rFonts w:ascii="Times New Roman" w:hAnsi="Times New Roman" w:cs="Times New Roman"/>
    </w:rPr>
  </w:style>
  <w:style w:type="paragraph" w:styleId="20">
    <w:name w:val="Body Text 2"/>
    <w:basedOn w:val="a"/>
    <w:link w:val="21"/>
    <w:uiPriority w:val="99"/>
    <w:semiHidden/>
    <w:unhideWhenUsed/>
    <w:rsid w:val="00877AB4"/>
    <w:pPr>
      <w:spacing w:after="120" w:line="480" w:lineRule="auto"/>
    </w:pPr>
  </w:style>
  <w:style w:type="character" w:customStyle="1" w:styleId="21">
    <w:name w:val="Основной текст 2 Знак"/>
    <w:basedOn w:val="a0"/>
    <w:link w:val="20"/>
    <w:uiPriority w:val="99"/>
    <w:semiHidden/>
    <w:locked/>
    <w:rsid w:val="00877AB4"/>
    <w:rPr>
      <w:rFonts w:cs="Times New Roman"/>
      <w:color w:val="000000"/>
    </w:rPr>
  </w:style>
  <w:style w:type="paragraph" w:styleId="32">
    <w:name w:val="Body Text 3"/>
    <w:basedOn w:val="a"/>
    <w:link w:val="33"/>
    <w:uiPriority w:val="99"/>
    <w:semiHidden/>
    <w:unhideWhenUsed/>
    <w:rsid w:val="00877AB4"/>
    <w:pPr>
      <w:spacing w:after="120"/>
    </w:pPr>
    <w:rPr>
      <w:sz w:val="16"/>
      <w:szCs w:val="16"/>
    </w:rPr>
  </w:style>
  <w:style w:type="character" w:customStyle="1" w:styleId="33">
    <w:name w:val="Основной текст 3 Знак"/>
    <w:basedOn w:val="a0"/>
    <w:link w:val="32"/>
    <w:uiPriority w:val="99"/>
    <w:semiHidden/>
    <w:locked/>
    <w:rsid w:val="00877AB4"/>
    <w:rPr>
      <w:rFonts w:cs="Times New Roman"/>
      <w:color w:val="000000"/>
      <w:sz w:val="16"/>
      <w:szCs w:val="16"/>
    </w:rPr>
  </w:style>
  <w:style w:type="paragraph" w:customStyle="1" w:styleId="BodyText22">
    <w:name w:val="Body Text 22"/>
    <w:basedOn w:val="a"/>
    <w:rsid w:val="00877AB4"/>
    <w:pPr>
      <w:ind w:right="4535"/>
      <w:jc w:val="both"/>
    </w:pPr>
    <w:rPr>
      <w:rFonts w:ascii="Times New Roman" w:hAnsi="Times New Roman" w:cs="Times New Roman"/>
      <w:color w:val="auto"/>
      <w:sz w:val="28"/>
      <w:szCs w:val="20"/>
    </w:rPr>
  </w:style>
  <w:style w:type="paragraph" w:customStyle="1" w:styleId="af">
    <w:name w:val="Проектный"/>
    <w:basedOn w:val="a"/>
    <w:rsid w:val="00877AB4"/>
    <w:pPr>
      <w:spacing w:after="120" w:line="360" w:lineRule="auto"/>
      <w:ind w:firstLine="709"/>
      <w:jc w:val="both"/>
    </w:pPr>
    <w:rPr>
      <w:rFonts w:ascii="Times New Roman" w:hAnsi="Times New Roman" w:cs="Times New Roman"/>
      <w:color w:val="auto"/>
      <w:sz w:val="28"/>
      <w:szCs w:val="20"/>
    </w:rPr>
  </w:style>
  <w:style w:type="paragraph" w:customStyle="1" w:styleId="-145">
    <w:name w:val="Т-14.5"/>
    <w:basedOn w:val="a"/>
    <w:uiPriority w:val="99"/>
    <w:rsid w:val="00AB19F9"/>
    <w:pPr>
      <w:spacing w:line="360" w:lineRule="auto"/>
      <w:ind w:firstLine="720"/>
      <w:jc w:val="both"/>
    </w:pPr>
    <w:rPr>
      <w:rFonts w:ascii="Times New Roman" w:hAnsi="Times New Roman" w:cs="Times New Roman"/>
      <w:color w:val="auto"/>
      <w:sz w:val="28"/>
      <w:szCs w:val="28"/>
    </w:rPr>
  </w:style>
  <w:style w:type="character" w:customStyle="1" w:styleId="11">
    <w:name w:val="Основной текст Знак1"/>
    <w:basedOn w:val="a0"/>
    <w:uiPriority w:val="99"/>
    <w:locked/>
    <w:rsid w:val="004676F8"/>
    <w:rPr>
      <w:rFonts w:ascii="Arial" w:hAnsi="Arial" w:cs="Arial"/>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47996">
      <w:marLeft w:val="0"/>
      <w:marRight w:val="0"/>
      <w:marTop w:val="0"/>
      <w:marBottom w:val="0"/>
      <w:divBdr>
        <w:top w:val="none" w:sz="0" w:space="0" w:color="auto"/>
        <w:left w:val="none" w:sz="0" w:space="0" w:color="auto"/>
        <w:bottom w:val="none" w:sz="0" w:space="0" w:color="auto"/>
        <w:right w:val="none" w:sz="0" w:space="0" w:color="auto"/>
      </w:divBdr>
    </w:div>
    <w:div w:id="342047997">
      <w:marLeft w:val="0"/>
      <w:marRight w:val="0"/>
      <w:marTop w:val="0"/>
      <w:marBottom w:val="0"/>
      <w:divBdr>
        <w:top w:val="none" w:sz="0" w:space="0" w:color="auto"/>
        <w:left w:val="none" w:sz="0" w:space="0" w:color="auto"/>
        <w:bottom w:val="none" w:sz="0" w:space="0" w:color="auto"/>
        <w:right w:val="none" w:sz="0" w:space="0" w:color="auto"/>
      </w:divBdr>
    </w:div>
    <w:div w:id="342047998">
      <w:marLeft w:val="0"/>
      <w:marRight w:val="0"/>
      <w:marTop w:val="0"/>
      <w:marBottom w:val="0"/>
      <w:divBdr>
        <w:top w:val="none" w:sz="0" w:space="0" w:color="auto"/>
        <w:left w:val="none" w:sz="0" w:space="0" w:color="auto"/>
        <w:bottom w:val="none" w:sz="0" w:space="0" w:color="auto"/>
        <w:right w:val="none" w:sz="0" w:space="0" w:color="auto"/>
      </w:divBdr>
    </w:div>
    <w:div w:id="342047999">
      <w:marLeft w:val="0"/>
      <w:marRight w:val="0"/>
      <w:marTop w:val="0"/>
      <w:marBottom w:val="0"/>
      <w:divBdr>
        <w:top w:val="none" w:sz="0" w:space="0" w:color="auto"/>
        <w:left w:val="none" w:sz="0" w:space="0" w:color="auto"/>
        <w:bottom w:val="none" w:sz="0" w:space="0" w:color="auto"/>
        <w:right w:val="none" w:sz="0" w:space="0" w:color="auto"/>
      </w:divBdr>
    </w:div>
    <w:div w:id="3420480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9A1B7-83E1-4E37-A211-C9609C74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5035</Words>
  <Characters>28702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Belobl</dc:creator>
  <cp:keywords/>
  <dc:description/>
  <cp:lastModifiedBy>Maksim Zverechenko</cp:lastModifiedBy>
  <cp:revision>2</cp:revision>
  <cp:lastPrinted>2022-12-22T14:33:00Z</cp:lastPrinted>
  <dcterms:created xsi:type="dcterms:W3CDTF">2023-01-27T08:35:00Z</dcterms:created>
  <dcterms:modified xsi:type="dcterms:W3CDTF">2023-01-27T08:35:00Z</dcterms:modified>
</cp:coreProperties>
</file>