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149EB">
        <w:rPr>
          <w:rFonts w:ascii="Courier New" w:hAnsi="Courier New" w:cs="Courier New"/>
        </w:rPr>
        <w:t>03 Сен 2020 16:23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согласно плана проведения ревизий и проверок на 2 полугодие 2020 года, на основании приказа № 178 от 05.08.2020 года проведена плановая камеральная проверка финансово – хозяйственной деятельности Репенской территориальной администрации администрации Алексеевского городского округа за период с 01.01.2019 по 31.12.2019 года (акт проверки от 2 сентября 2020 года).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Срок проведения контрольного мероприятия с 10 августа по 2 сентября 2020 года.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В ходе проверки был проведен анализ исполнения сметы Репенской территориальной администрации по расходам за период с 01.01.2019 по 31.12.2019 года.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Кассовое исполнение сметы в проверяемом периоде осуществлялось с применением ПП «Парус-Бюджет 8», ПП «АЦК-Планирование» и ПП «АЦК-Финансы» на основании распорядительных заявок.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В ходе контрольного мероприятия установлены факты нарушения Порядка применения классификации операций сектора государственного управления, утвержденного приказом Минфина России от 29.11.2017 года №209н; негрубые нарушения  ст.9 Закона N 402-ФЗ «О бухгалтерском учете» от 06.12.2011г.,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 и т. д.</w:t>
      </w: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</w:p>
    <w:p w:rsidR="00D149EB" w:rsidRPr="00D149EB" w:rsidRDefault="00D149EB" w:rsidP="00D149EB">
      <w:pPr>
        <w:pStyle w:val="a3"/>
        <w:rPr>
          <w:rFonts w:ascii="Courier New" w:hAnsi="Courier New" w:cs="Courier New"/>
        </w:rPr>
      </w:pPr>
      <w:r w:rsidRPr="00D149EB">
        <w:rPr>
          <w:rFonts w:ascii="Courier New" w:hAnsi="Courier New" w:cs="Courier New"/>
        </w:rPr>
        <w:t>Главе Репенской территориальной администрации направлено представление об устранении выявленных нарушений в срок до 9 октября 2020 года.</w:t>
      </w:r>
    </w:p>
    <w:sectPr w:rsidR="00D149EB" w:rsidRPr="00D149EB" w:rsidSect="002B059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C13124"/>
    <w:rsid w:val="00D149EB"/>
    <w:rsid w:val="00E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09EE-3626-4407-9313-6C1D0C04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5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59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2022-12-23T09:26:00Z</dcterms:created>
  <dcterms:modified xsi:type="dcterms:W3CDTF">2022-12-23T09:26:00Z</dcterms:modified>
</cp:coreProperties>
</file>