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3E" w:rsidRPr="0035393E" w:rsidRDefault="0035393E" w:rsidP="0035393E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35393E">
        <w:rPr>
          <w:rFonts w:ascii="Courier New" w:hAnsi="Courier New" w:cs="Courier New"/>
        </w:rPr>
        <w:t>06 Май 2020 16:09</w:t>
      </w: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  <w:r w:rsidRPr="0035393E">
        <w:rPr>
          <w:rFonts w:ascii="Courier New" w:hAnsi="Courier New" w:cs="Courier New"/>
        </w:rPr>
        <w:t>ИНФОРМАЦИЯ О РЕЗУЛЬТАТАХ ПЛАНОВОЙ ПРОВЕРКИ МКУ «УМЗ АЛЕКСЕЕВСКОГО ГОРОДСКОГО ОКРУГА»</w:t>
      </w: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  <w:r w:rsidRPr="0035393E">
        <w:rPr>
          <w:rFonts w:ascii="Courier New" w:hAnsi="Courier New" w:cs="Courier New"/>
        </w:rPr>
        <w:t>Главным специалистом отдела финансового контроля и анализа  управления финансов и бюджетной политики администрации Алексеевского городского округа, согласно плана проведения ревизий и проверок на 1 полугодие 2020 года, на основании приказа № 35 «О проведении плановой проверки финансово-хозяйственной деятельности МКУ «УМЗ Алексеевского городского округа»» от 04.03.2020 года, приказа № 80 от 22.04.2020года «О возобновлении контрольного мероприятия», проведена плановая проверка финансово-хозяйственной деятельности МКУ «УМЗ Алексеевского городского округа» за период с 07.11.2018 по 31.12.2019 года (акт проверки от 29 апреля 2020г.).</w:t>
      </w: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  <w:r w:rsidRPr="0035393E">
        <w:rPr>
          <w:rFonts w:ascii="Courier New" w:hAnsi="Courier New" w:cs="Courier New"/>
        </w:rPr>
        <w:t>Срок проведения контрольного мероприятия с 10 марта по 29 апреля 2020 года.</w:t>
      </w: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  <w:r w:rsidRPr="0035393E">
        <w:rPr>
          <w:rFonts w:ascii="Courier New" w:hAnsi="Courier New" w:cs="Courier New"/>
        </w:rPr>
        <w:t>В ходе проверки был проведен анализ исполнения сметы МКУ «УМЗ Алексеевского городского округа» за период с 07.11.2018 года по 31.12.2019 года.</w:t>
      </w: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  <w:r w:rsidRPr="0035393E">
        <w:rPr>
          <w:rFonts w:ascii="Courier New" w:hAnsi="Courier New" w:cs="Courier New"/>
        </w:rPr>
        <w:t>Кассовое исполнение бюджета в проверяемом периоде осуществлялось с применением ПП «Парус-Бюджет 8», ПП «АЦК-Планирование» и ПП «АЦК-Финансы»  на основании распорядительных заявок.</w:t>
      </w: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  <w:r w:rsidRPr="0035393E">
        <w:rPr>
          <w:rFonts w:ascii="Courier New" w:hAnsi="Courier New" w:cs="Courier New"/>
        </w:rPr>
        <w:t>Выделенные средства использованы по целевому назначению, своевременно и в полном объеме отражены в учете.</w:t>
      </w: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  <w:r w:rsidRPr="0035393E">
        <w:rPr>
          <w:rFonts w:ascii="Courier New" w:hAnsi="Courier New" w:cs="Courier New"/>
        </w:rPr>
        <w:t>На все товарно-материальные ценности, приобретаемые в проверяемом периоде, имелись оправдательные первичные бухгалтерские документы на получение товаров, выполнение работ и оказание услуг.</w:t>
      </w: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  <w:r w:rsidRPr="0035393E">
        <w:rPr>
          <w:rFonts w:ascii="Courier New" w:hAnsi="Courier New" w:cs="Courier New"/>
        </w:rPr>
        <w:t>Проверкой соблюдения бюджетного законодательства, правомерности финансовых и хозяйственных операций, осуществляемых объектом контроля, целесообразности и эффективности использования бюджетных средств и материальных ценностей нарушений не выявлено.</w:t>
      </w: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</w:p>
    <w:p w:rsidR="0035393E" w:rsidRPr="0035393E" w:rsidRDefault="0035393E" w:rsidP="0035393E">
      <w:pPr>
        <w:pStyle w:val="a3"/>
        <w:rPr>
          <w:rFonts w:ascii="Courier New" w:hAnsi="Courier New" w:cs="Courier New"/>
        </w:rPr>
      </w:pPr>
      <w:r w:rsidRPr="0035393E">
        <w:rPr>
          <w:rFonts w:ascii="Courier New" w:hAnsi="Courier New" w:cs="Courier New"/>
        </w:rPr>
        <w:t>В результате проверки фактического наличия имущества нарушений не выявлено.</w:t>
      </w:r>
    </w:p>
    <w:sectPr w:rsidR="0035393E" w:rsidRPr="0035393E" w:rsidSect="00FF1C5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5393E"/>
    <w:rsid w:val="003E6251"/>
    <w:rsid w:val="009D6DDC"/>
    <w:rsid w:val="00C13124"/>
    <w:rsid w:val="00E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0003B-26F9-4224-B87B-552D8E4C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F1C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F1C5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2022-12-23T09:27:00Z</dcterms:created>
  <dcterms:modified xsi:type="dcterms:W3CDTF">2022-12-23T09:27:00Z</dcterms:modified>
</cp:coreProperties>
</file>