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48" w:rsidRPr="008C7448" w:rsidRDefault="008C7448" w:rsidP="008C7448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8C7448">
        <w:rPr>
          <w:rFonts w:ascii="Courier New" w:hAnsi="Courier New" w:cs="Courier New"/>
        </w:rPr>
        <w:t>08 Фев 2019 11:23</w:t>
      </w: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  <w:r w:rsidRPr="008C7448">
        <w:rPr>
          <w:rFonts w:ascii="Courier New" w:hAnsi="Courier New" w:cs="Courier New"/>
        </w:rPr>
        <w:t>ИНФОРМАЦИЯ О РЕЗУЛЬТАТАХ ПРОВЕРКИ МУНИЦИПАЛЬНОЙ ПРОГРАММЫ</w:t>
      </w: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  <w:r w:rsidRPr="008C7448">
        <w:rPr>
          <w:rFonts w:ascii="Courier New" w:hAnsi="Courier New" w:cs="Courier New"/>
        </w:rPr>
        <w:t>В соответствии с графиком проведения ревизий и проверок на 2 полугодие 2018 года отделом финансового контроля и анализа управления финансов и бюджетной политики была проведена плановая проверка целевого  и эффективного использования администрацией Алексеевского района выделенных бюджетных средств на реализацию муниципальной программы «Обеспечение безопасности жизнедеятельности населения на территории Алексеевского района на 2015-2020 годы»  за период с 01.01.2017 года по 30.06.2018 года.</w:t>
      </w: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  <w:r w:rsidRPr="008C7448">
        <w:rPr>
          <w:rFonts w:ascii="Courier New" w:hAnsi="Courier New" w:cs="Courier New"/>
        </w:rPr>
        <w:t>Оценка эффективности реализации муниципальной программы «Обеспечение безопасности жизнедеятельности населения на территории Алексеевского района на 2015-2020 годы» в 2017 году была проведена по трем критериям:</w:t>
      </w: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  <w:r w:rsidRPr="008C7448">
        <w:rPr>
          <w:rFonts w:ascii="Courier New" w:hAnsi="Courier New" w:cs="Courier New"/>
        </w:rPr>
        <w:t>- достижение показателей конечного результата;</w:t>
      </w: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  <w:r w:rsidRPr="008C7448">
        <w:rPr>
          <w:rFonts w:ascii="Courier New" w:hAnsi="Courier New" w:cs="Courier New"/>
        </w:rPr>
        <w:t>- достижение показателей непосредственного результата;</w:t>
      </w: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  <w:r w:rsidRPr="008C7448">
        <w:rPr>
          <w:rFonts w:ascii="Courier New" w:hAnsi="Courier New" w:cs="Courier New"/>
        </w:rPr>
        <w:t>- освоение средств местного бюджета.</w:t>
      </w: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  <w:r w:rsidRPr="008C7448">
        <w:rPr>
          <w:rFonts w:ascii="Courier New" w:hAnsi="Courier New" w:cs="Courier New"/>
        </w:rPr>
        <w:t>На основании методики оценки эффективности  реализации муниципальной программы можно сделать вывод, что общая эффективность реализации программы в 2017 году составила 8,6 баллов, что соответствует критерию «Программа эффективна».</w:t>
      </w: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</w:p>
    <w:p w:rsidR="008C7448" w:rsidRPr="008C7448" w:rsidRDefault="008C7448" w:rsidP="008C7448">
      <w:pPr>
        <w:pStyle w:val="a3"/>
        <w:rPr>
          <w:rFonts w:ascii="Courier New" w:hAnsi="Courier New" w:cs="Courier New"/>
        </w:rPr>
      </w:pPr>
      <w:r w:rsidRPr="008C7448">
        <w:rPr>
          <w:rFonts w:ascii="Courier New" w:hAnsi="Courier New" w:cs="Courier New"/>
        </w:rPr>
        <w:t>По результатам проведенной проверки администрации Алексеевского городского округа направлено заключение с рекомендациями по повышению эффективности реализации муниципальной программы.</w:t>
      </w:r>
    </w:p>
    <w:sectPr w:rsidR="008C7448" w:rsidRPr="008C7448" w:rsidSect="00F92CF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8C67AF"/>
    <w:rsid w:val="008C7448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AB242-F8CE-4431-BF38-132691DC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2C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92C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2022-12-23T08:48:00Z</dcterms:created>
  <dcterms:modified xsi:type="dcterms:W3CDTF">2022-12-23T08:48:00Z</dcterms:modified>
</cp:coreProperties>
</file>