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E6" w:rsidRPr="007D06E6" w:rsidRDefault="007D06E6" w:rsidP="007D06E6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7D06E6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 xml:space="preserve">13 </w:t>
      </w:r>
      <w:proofErr w:type="spellStart"/>
      <w:r w:rsidRPr="007D06E6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Июн</w:t>
      </w:r>
      <w:proofErr w:type="spellEnd"/>
      <w:r w:rsidRPr="007D06E6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 xml:space="preserve"> 2018 09:57</w:t>
      </w:r>
    </w:p>
    <w:p w:rsidR="007D06E6" w:rsidRPr="007D06E6" w:rsidRDefault="007D06E6" w:rsidP="007D06E6">
      <w:pPr>
        <w:spacing w:before="100" w:beforeAutospacing="1" w:after="100" w:afterAutospacing="1" w:line="240" w:lineRule="auto"/>
        <w:outlineLvl w:val="0"/>
        <w:rPr>
          <w:rFonts w:ascii="inherit" w:eastAsia="Times New Roman" w:hAnsi="inherit" w:cs="Times New Roman"/>
          <w:caps/>
          <w:kern w:val="36"/>
          <w:sz w:val="48"/>
          <w:szCs w:val="48"/>
          <w:lang w:eastAsia="ru-RU"/>
        </w:rPr>
      </w:pPr>
      <w:r w:rsidRPr="007D06E6">
        <w:rPr>
          <w:rFonts w:ascii="inherit" w:eastAsia="Times New Roman" w:hAnsi="inherit" w:cs="Times New Roman"/>
          <w:caps/>
          <w:kern w:val="36"/>
          <w:sz w:val="48"/>
          <w:szCs w:val="48"/>
          <w:lang w:eastAsia="ru-RU"/>
        </w:rPr>
        <w:t>ИНФОРМАЦИЯ О РЕЗУЛЬТАТАХ ПЛАНОВОЙ ПРОВЕРКИ БУСОССЗН «КЦСОН» АЛЕКСЕЕВСКОГО РАЙОНА</w:t>
      </w:r>
    </w:p>
    <w:p w:rsidR="007D06E6" w:rsidRPr="007D06E6" w:rsidRDefault="007D06E6" w:rsidP="007D06E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06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финансового контроля и анализа управления финансов и бюджетной политики администрации Алексеевского района в соответствии с     графиком проведения ревизий и проверок на 2 полугодие 2018 года, на основании приказа №68 от 16.05.2018 года проведена плановая проверка соблюдения требований законодательства РФ в сфере закупок в отношении вопросов, предусмотренных частью 8 статьи 99 Федерального закона о контрактной системе БУСОССЗН  «Комплексный центр социального</w:t>
      </w:r>
      <w:proofErr w:type="gramEnd"/>
      <w:r w:rsidRPr="007D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обслуживания  населения» Алексеевского района Белгородской области за период с 01.01.2017г. по 30.04.2018г. (акт проверки от 09.06.18г.).</w:t>
      </w:r>
    </w:p>
    <w:p w:rsidR="007D06E6" w:rsidRPr="007D06E6" w:rsidRDefault="007D06E6" w:rsidP="007D06E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E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контрольного мероприятия с 21.05.2018г. по 09.06.2018г.</w:t>
      </w:r>
    </w:p>
    <w:p w:rsidR="007D06E6" w:rsidRPr="007D06E6" w:rsidRDefault="007D06E6" w:rsidP="007D06E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контрольного мероприятия был выборочно проведен анализ закупок, включенных в план-график на 2017-2018 годы. В проверяемом периоде закупки для нужд БУСОССЗН</w:t>
      </w:r>
      <w:r w:rsidRPr="007D0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D06E6">
        <w:rPr>
          <w:rFonts w:ascii="Times New Roman" w:eastAsia="Times New Roman" w:hAnsi="Times New Roman" w:cs="Times New Roman"/>
          <w:sz w:val="24"/>
          <w:szCs w:val="24"/>
          <w:lang w:eastAsia="ru-RU"/>
        </w:rPr>
        <w:t> «КЦСОН» Алексеевского района осуществлялись у единственного поставщика.</w:t>
      </w:r>
    </w:p>
    <w:p w:rsidR="007D06E6" w:rsidRPr="007D06E6" w:rsidRDefault="007D06E6" w:rsidP="007D06E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выборочно были изучены муниципальные контракты. Поставленные товары, выполненные работы и оказанные услуги в 2017-2018 годах соответствуют условиям заключенных контрактов (договоров). На все закупки имелись оправдательные первичные бухгалтерские документы на получение товаров (выполнение работ, оказание услуг). Приобретенные товароматериальные ценности полностью и своевременно оприходованы в учете  в количестве и по цене, указанных в накладных на поставку товаров.</w:t>
      </w:r>
    </w:p>
    <w:p w:rsidR="001A5CBA" w:rsidRDefault="001A5CBA">
      <w:bookmarkStart w:id="0" w:name="_GoBack"/>
      <w:bookmarkEnd w:id="0"/>
    </w:p>
    <w:sectPr w:rsidR="001A5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77"/>
    <w:rsid w:val="001A5CBA"/>
    <w:rsid w:val="007D06E6"/>
    <w:rsid w:val="0082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0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6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6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0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6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6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2022-09-30T13:56:00Z</dcterms:created>
  <dcterms:modified xsi:type="dcterms:W3CDTF">2022-09-30T13:56:00Z</dcterms:modified>
</cp:coreProperties>
</file>