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BB" w:rsidRPr="00E752BB" w:rsidRDefault="00E752BB" w:rsidP="00E752BB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E752BB">
        <w:rPr>
          <w:rFonts w:ascii="Courier New" w:hAnsi="Courier New" w:cs="Courier New"/>
        </w:rPr>
        <w:t>15 Апр 2019 11:21</w:t>
      </w: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  <w:r w:rsidRPr="00E752BB">
        <w:rPr>
          <w:rFonts w:ascii="Courier New" w:hAnsi="Courier New" w:cs="Courier New"/>
        </w:rPr>
        <w:t>ИНФОРМАЦИЯ О РЕЗУЛЬТАТАХ ПЛАНОВОЙ ПРОВЕРКИ МБУК «ЦБ АЛЕКСЕЕВСКОГО ГОРОДСКОГО ОКРУГА»</w:t>
      </w: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  <w:r w:rsidRPr="00E752BB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в соответствии с планом проведения ревизий и проверок на 1 полугодие 2019 года, на основании приказа №23 от 18 февраля  2019 года, приказа №52 от 05.04.2019 года проведена плановая проверка финансово-хозяйственной деятельности МБУК «ЦБ Алексеевского городского округа» за период с 01.01.2018г. по 31.12.2018г. (акт проверки от 12 апреля 2019г.).</w:t>
      </w: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  <w:r w:rsidRPr="00E752BB">
        <w:rPr>
          <w:rFonts w:ascii="Courier New" w:hAnsi="Courier New" w:cs="Courier New"/>
        </w:rPr>
        <w:t>Срок проведения контрольного мероприятия с 21 февраля 2019г по 12 апреля 2019г.</w:t>
      </w: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  <w:r w:rsidRPr="00E752BB">
        <w:rPr>
          <w:rFonts w:ascii="Courier New" w:hAnsi="Courier New" w:cs="Courier New"/>
        </w:rPr>
        <w:t>В ходе проверки был проведен анализ исполнения утвержденного муниципального задания и плана финансово-хозяйственной деятельности за 2018 год.</w:t>
      </w: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  <w:r w:rsidRPr="00E752BB">
        <w:rPr>
          <w:rFonts w:ascii="Courier New" w:hAnsi="Courier New" w:cs="Courier New"/>
        </w:rPr>
        <w:t>В ходе контрольного мероприятия была проведена проверка начисления заработной платы работникам учреждения, проверка ведения кассовых операций, проверка оформления авансовых отчетов, проверка правильности проведения инвентаризации, проверка операций с безналичными денежными средствами, проверка расчетов с дебиторами и кредиторами, расчетов с поставщиками и подрядчиками, проверка учета материальных запасов, годовой бюджетной отчетности.</w:t>
      </w: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  <w:r w:rsidRPr="00E752BB">
        <w:rPr>
          <w:rFonts w:ascii="Courier New" w:hAnsi="Courier New" w:cs="Courier New"/>
        </w:rPr>
        <w:t xml:space="preserve"> В результате проверки установлены факты  нарушения Приказа Минфина РФ от 30.03.2015 года №52н; п.6.3 Указаний Банка России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 п.216 Инструкции №157н, а также п.6.1. принятой учреждением Учетной политики; Постановления администрации Алексеевского района №1312 от 02.12.2009г. «Об утверждении Положения об оплате труда работников муниципальных учреждений культуры Алексеевского района»; Постановления Госкомстата РФ от 05.01.2004 N 1 "Об утверждении унифицированных форм первичной учетной документации по учету труда и его оплаты";  ст.9 Закона N 402-ФЗ «О бухгалтерском учете» от 06.12.2011г., требований к заполнению путевых листов, установленных Приказом Минтранса РФ от 18.09.2008 N 152 "Об утверждении обязательных реквизитов и порядка заполнения путевых листов"; выявлены нарушения при исчислении заработной платы; имеются случаи просрочки оплаты учреждением за поставленный товар и т. д.</w:t>
      </w: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</w:p>
    <w:p w:rsidR="00E752BB" w:rsidRPr="00E752BB" w:rsidRDefault="00E752BB" w:rsidP="00E752BB">
      <w:pPr>
        <w:pStyle w:val="a3"/>
        <w:rPr>
          <w:rFonts w:ascii="Courier New" w:hAnsi="Courier New" w:cs="Courier New"/>
        </w:rPr>
      </w:pPr>
      <w:r w:rsidRPr="00E752BB">
        <w:rPr>
          <w:rFonts w:ascii="Courier New" w:hAnsi="Courier New" w:cs="Courier New"/>
        </w:rPr>
        <w:t>Руководителю учреждения выдано представление для устранения и дальнейшего недопущения выявленных нарушений.</w:t>
      </w:r>
    </w:p>
    <w:sectPr w:rsidR="00E752BB" w:rsidRPr="00E752BB" w:rsidSect="006C01E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D6DDC"/>
    <w:rsid w:val="00C13124"/>
    <w:rsid w:val="00E752BB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7892-446F-4B39-B168-F5EB5725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01E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01E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2022-12-23T08:48:00Z</dcterms:created>
  <dcterms:modified xsi:type="dcterms:W3CDTF">2022-12-23T08:48:00Z</dcterms:modified>
</cp:coreProperties>
</file>