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75" w:rsidRPr="00AE5275" w:rsidRDefault="00AE5275" w:rsidP="00AE5275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AE5275">
        <w:rPr>
          <w:rFonts w:ascii="Courier New" w:hAnsi="Courier New" w:cs="Courier New"/>
        </w:rPr>
        <w:t>25 Окт 2018 12:42</w:t>
      </w: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  <w:r w:rsidRPr="00AE5275">
        <w:rPr>
          <w:rFonts w:ascii="Courier New" w:hAnsi="Courier New" w:cs="Courier New"/>
        </w:rPr>
        <w:t>ИНФОРМАЦИЯ О РЕЗУЛЬТАТАХ ПЛАНОВОЙ ПРОВЕРКИ МОУ СОШ С УГЛУБЛЕННЫМ ИЗУЧЕНИЕМ ОТДЕЛЬНЫХ ПРЕДМЕТОВ №3 АЛЕКСЕЕВСКОГО РАЙОНА</w:t>
      </w: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  <w:r w:rsidRPr="00AE5275">
        <w:rPr>
          <w:rFonts w:ascii="Courier New" w:hAnsi="Courier New" w:cs="Courier New"/>
        </w:rPr>
        <w:t>Главным специалистом отдела финансового контроля и анализа управления финансов и бюджетной политики администрации Алексеевского района Попковой И. И. в соответствии с     графиком проведения ревизий и проверок на 2 полугодие 2018 года, на основании приказа №169 от 26.09.2018 года проведена плановая камеральная проверка соблюдения требований законодательства РФ в сфере закупок в отношении вопросов, предусмотренных частью 8 статьи 99 Федерального закона о контрактной системе МОУ СОШ с углубленным изучением отдельных предметов №3 Алексеевского района Белгородской области за период с 01.01.2017г. по 30.06.2018г. (акт проверки от 23.10.18г.).</w:t>
      </w: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  <w:r w:rsidRPr="00AE5275">
        <w:rPr>
          <w:rFonts w:ascii="Courier New" w:hAnsi="Courier New" w:cs="Courier New"/>
        </w:rPr>
        <w:t>Срок проведения контрольного мероприятия с 01.10.2018г. по 23.10.2018г.</w:t>
      </w: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  <w:r w:rsidRPr="00AE5275">
        <w:rPr>
          <w:rFonts w:ascii="Courier New" w:hAnsi="Courier New" w:cs="Courier New"/>
        </w:rPr>
        <w:t>В ходе контрольного мероприятия был выборочно проведен анализ закупок, включенных в план-график на 2017-2018 годы. В проверяемом периоде закупки для нужд МОУ СОШ №3 Алексеевского района осуществлялись у единственного поставщика и методом электронного аукциона.</w:t>
      </w: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</w:p>
    <w:p w:rsidR="00AE5275" w:rsidRPr="00AE5275" w:rsidRDefault="00AE5275" w:rsidP="00AE5275">
      <w:pPr>
        <w:pStyle w:val="a3"/>
        <w:rPr>
          <w:rFonts w:ascii="Courier New" w:hAnsi="Courier New" w:cs="Courier New"/>
        </w:rPr>
      </w:pPr>
      <w:r w:rsidRPr="00AE5275">
        <w:rPr>
          <w:rFonts w:ascii="Courier New" w:hAnsi="Courier New" w:cs="Courier New"/>
        </w:rPr>
        <w:t>Также выборочно были изучены муниципальные контракты. Поставленные товары, выполненные работы и оказанные услуги в 2017-2018 годах соответствуют условиям заключенных контрактов (договоров). На все закупки имелись оправдательные первичные бухгалтерские документы на получение товаров (выполнение работ, оказание услуг). Приобретенные товароматериальные ценности полностью и своевременно оприходованы в учете  в количестве и по цене, указанных в накладных на поставку товаров. Однако следует отметить, что в некоторых первичных учетных документах отсутствовали даты составления.</w:t>
      </w:r>
    </w:p>
    <w:sectPr w:rsidR="00AE5275" w:rsidRPr="00AE5275" w:rsidSect="0082209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25513"/>
    <w:rsid w:val="001C5BD0"/>
    <w:rsid w:val="00240525"/>
    <w:rsid w:val="003E6251"/>
    <w:rsid w:val="009D6DDC"/>
    <w:rsid w:val="00AE5275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9DE00-17C0-48E7-8AA9-904B7EAC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20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209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2022-12-23T08:28:00Z</dcterms:created>
  <dcterms:modified xsi:type="dcterms:W3CDTF">2022-12-23T08:28:00Z</dcterms:modified>
</cp:coreProperties>
</file>