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B0" w:rsidRDefault="000100B0" w:rsidP="000100B0">
      <w:pPr>
        <w:jc w:val="center"/>
        <w:rPr>
          <w:rFonts w:asciiTheme="minorHAnsi" w:eastAsiaTheme="minorHAnsi" w:hAnsiTheme="minorHAnsi" w:cstheme="minorBidi"/>
          <w:sz w:val="16"/>
          <w:szCs w:val="16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5238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0B0" w:rsidRDefault="000100B0" w:rsidP="000100B0">
      <w:pPr>
        <w:tabs>
          <w:tab w:val="left" w:pos="4820"/>
        </w:tabs>
        <w:spacing w:before="100" w:after="100"/>
        <w:jc w:val="center"/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100B0" w:rsidRDefault="000100B0" w:rsidP="000100B0">
      <w:pPr>
        <w:spacing w:before="160"/>
        <w:jc w:val="center"/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0100B0" w:rsidRDefault="000100B0" w:rsidP="000100B0">
      <w:pPr>
        <w:tabs>
          <w:tab w:val="left" w:pos="0"/>
        </w:tabs>
        <w:spacing w:before="100" w:after="80"/>
        <w:jc w:val="center"/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0100B0" w:rsidRDefault="000100B0" w:rsidP="000100B0">
      <w:pPr>
        <w:tabs>
          <w:tab w:val="left" w:pos="0"/>
        </w:tabs>
        <w:spacing w:before="160" w:after="120"/>
        <w:jc w:val="center"/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100B0" w:rsidRDefault="000100B0" w:rsidP="000100B0">
      <w:pP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eastAsiaTheme="minorHAnsi"/>
          <w:color w:val="000000"/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№________</w:t>
      </w:r>
    </w:p>
    <w:p w:rsidR="000100B0" w:rsidRDefault="000100B0" w:rsidP="000100B0">
      <w:pPr>
        <w:ind w:right="-284"/>
        <w:rPr>
          <w:sz w:val="28"/>
          <w:szCs w:val="28"/>
        </w:rPr>
      </w:pPr>
    </w:p>
    <w:p w:rsidR="000100B0" w:rsidRDefault="000100B0" w:rsidP="000100B0">
      <w:pPr>
        <w:pStyle w:val="a4"/>
        <w:ind w:right="-284"/>
        <w:rPr>
          <w:rFonts w:ascii="Times New Roman" w:hAnsi="Times New Roman" w:cs="Times New Roman"/>
          <w:sz w:val="48"/>
          <w:szCs w:val="48"/>
        </w:rPr>
      </w:pPr>
    </w:p>
    <w:p w:rsidR="000100B0" w:rsidRDefault="000100B0" w:rsidP="00164315">
      <w:pPr>
        <w:pStyle w:val="a4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164315" w:rsidRPr="009368DC" w:rsidRDefault="000100B0" w:rsidP="00164315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Алексеевского муниципального округа от 31.10.2024 г. </w:t>
      </w:r>
      <w:r w:rsidR="0016431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№ 15</w:t>
      </w:r>
      <w:r w:rsidR="00164315">
        <w:rPr>
          <w:rFonts w:ascii="Times New Roman" w:hAnsi="Times New Roman" w:cs="Times New Roman"/>
          <w:b/>
          <w:sz w:val="28"/>
          <w:szCs w:val="28"/>
        </w:rPr>
        <w:t xml:space="preserve">7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64315" w:rsidRPr="009368DC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Алексеевского </w:t>
      </w:r>
      <w:r w:rsidR="0016431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164315" w:rsidRPr="009368DC">
        <w:rPr>
          <w:rFonts w:ascii="Times New Roman" w:hAnsi="Times New Roman" w:cs="Times New Roman"/>
          <w:b/>
          <w:sz w:val="28"/>
          <w:szCs w:val="28"/>
        </w:rPr>
        <w:t xml:space="preserve"> округа «</w:t>
      </w:r>
      <w:r w:rsidR="00164315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 на территории Алексеевского муниципального округа</w:t>
      </w:r>
      <w:r w:rsidR="00164315" w:rsidRPr="009368DC">
        <w:rPr>
          <w:rFonts w:ascii="Times New Roman" w:hAnsi="Times New Roman" w:cs="Times New Roman"/>
          <w:b/>
          <w:sz w:val="28"/>
          <w:szCs w:val="28"/>
        </w:rPr>
        <w:t>»</w:t>
      </w:r>
    </w:p>
    <w:p w:rsidR="000100B0" w:rsidRDefault="000100B0" w:rsidP="00164315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0B0" w:rsidRDefault="000100B0" w:rsidP="000100B0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0B0" w:rsidRDefault="000100B0" w:rsidP="000100B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со ст.179 Бюджетного кодекса Российской Федерации в целях актуализации и повышения эффективности реализации муниципальной программы «</w:t>
      </w:r>
      <w:r w:rsidR="00164315">
        <w:rPr>
          <w:rFonts w:eastAsia="Calibri"/>
          <w:sz w:val="28"/>
          <w:szCs w:val="28"/>
          <w:lang w:eastAsia="en-US"/>
        </w:rPr>
        <w:t>Формирование современной городской среды на территории Алексеевского муниципального округа</w:t>
      </w:r>
      <w:r>
        <w:rPr>
          <w:rFonts w:eastAsia="Calibri"/>
          <w:sz w:val="28"/>
          <w:szCs w:val="28"/>
          <w:lang w:eastAsia="en-US"/>
        </w:rPr>
        <w:t>»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администрация Алексеевского муниципального округа </w:t>
      </w:r>
      <w:proofErr w:type="gramStart"/>
      <w:r>
        <w:rPr>
          <w:rFonts w:eastAsia="Calibri"/>
          <w:b/>
          <w:spacing w:val="40"/>
          <w:sz w:val="28"/>
          <w:szCs w:val="28"/>
          <w:lang w:eastAsia="en-US"/>
        </w:rPr>
        <w:t>п</w:t>
      </w:r>
      <w:proofErr w:type="gramEnd"/>
      <w:r>
        <w:rPr>
          <w:rFonts w:eastAsia="Calibri"/>
          <w:b/>
          <w:spacing w:val="40"/>
          <w:sz w:val="28"/>
          <w:szCs w:val="28"/>
          <w:lang w:eastAsia="en-US"/>
        </w:rPr>
        <w:t xml:space="preserve"> о с т а н о в л я е т</w:t>
      </w:r>
      <w:r>
        <w:rPr>
          <w:rFonts w:eastAsia="Calibri"/>
          <w:b/>
          <w:sz w:val="28"/>
          <w:szCs w:val="28"/>
          <w:lang w:eastAsia="en-US"/>
        </w:rPr>
        <w:t>:</w:t>
      </w:r>
    </w:p>
    <w:p w:rsidR="000100B0" w:rsidRDefault="000100B0" w:rsidP="000100B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Изложить муниципальную программу «</w:t>
      </w:r>
      <w:r w:rsidR="00164315">
        <w:rPr>
          <w:rFonts w:eastAsia="Calibri"/>
          <w:sz w:val="28"/>
          <w:szCs w:val="28"/>
          <w:lang w:eastAsia="en-US"/>
        </w:rPr>
        <w:t>Формирование современной городской среды на территории Алексеевского муниципального округа</w:t>
      </w:r>
      <w:r>
        <w:rPr>
          <w:rFonts w:eastAsia="Calibri"/>
          <w:sz w:val="28"/>
          <w:szCs w:val="28"/>
          <w:lang w:eastAsia="en-US"/>
        </w:rPr>
        <w:t>» утверждённую постановлением администрации Алексеевского муниципального округа от 31.10.2024 г. № 15</w:t>
      </w:r>
      <w:r w:rsidR="00164315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в новой редакции.</w:t>
      </w:r>
    </w:p>
    <w:p w:rsidR="000100B0" w:rsidRDefault="000100B0" w:rsidP="000100B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Комитету ЖКХ администрации Алексеевского муниципального округа (</w:t>
      </w:r>
      <w:proofErr w:type="spellStart"/>
      <w:r>
        <w:rPr>
          <w:sz w:val="28"/>
          <w:szCs w:val="28"/>
        </w:rPr>
        <w:t>Крохмаль</w:t>
      </w:r>
      <w:proofErr w:type="spellEnd"/>
      <w:r>
        <w:rPr>
          <w:sz w:val="28"/>
          <w:szCs w:val="28"/>
        </w:rPr>
        <w:t xml:space="preserve"> О.В.)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0100B0" w:rsidRDefault="000100B0" w:rsidP="000100B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Управлению организационно-контрольной работы и архивного дела аппарата администрации Алексеевского муниципального округа                     (</w:t>
      </w:r>
      <w:proofErr w:type="spellStart"/>
      <w:r>
        <w:rPr>
          <w:sz w:val="28"/>
          <w:szCs w:val="28"/>
        </w:rPr>
        <w:t>Штень</w:t>
      </w:r>
      <w:proofErr w:type="spellEnd"/>
      <w:r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0100B0" w:rsidRDefault="000100B0" w:rsidP="000100B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Контроль за исполнением постановления возложить на заместителя главы администрации Алексеевского муниципального округа по ЖКХ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улим С.В.</w:t>
      </w:r>
    </w:p>
    <w:p w:rsidR="000100B0" w:rsidRDefault="000100B0" w:rsidP="000100B0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100B0" w:rsidRDefault="000100B0" w:rsidP="000100B0">
      <w:pPr>
        <w:pStyle w:val="a4"/>
        <w:ind w:right="-284"/>
        <w:rPr>
          <w:rFonts w:ascii="Times New Roman" w:hAnsi="Times New Roman" w:cs="Times New Roman"/>
          <w:sz w:val="20"/>
          <w:szCs w:val="28"/>
        </w:rPr>
      </w:pPr>
    </w:p>
    <w:tbl>
      <w:tblPr>
        <w:tblStyle w:val="a6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3260"/>
      </w:tblGrid>
      <w:tr w:rsidR="000100B0" w:rsidTr="000100B0">
        <w:trPr>
          <w:trHeight w:val="1005"/>
        </w:trPr>
        <w:tc>
          <w:tcPr>
            <w:tcW w:w="6238" w:type="dxa"/>
            <w:hideMark/>
          </w:tcPr>
          <w:p w:rsidR="000100B0" w:rsidRDefault="000100B0">
            <w:pPr>
              <w:ind w:right="3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Первый заместитель главы</w:t>
            </w:r>
          </w:p>
          <w:p w:rsidR="000100B0" w:rsidRDefault="000100B0">
            <w:pPr>
              <w:ind w:right="3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администрации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Алексеевского</w:t>
            </w:r>
            <w:proofErr w:type="gramEnd"/>
          </w:p>
          <w:p w:rsidR="000100B0" w:rsidRDefault="000100B0">
            <w:pPr>
              <w:ind w:right="3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муниципального округа по АПК и имуществу</w:t>
            </w:r>
          </w:p>
        </w:tc>
        <w:tc>
          <w:tcPr>
            <w:tcW w:w="3260" w:type="dxa"/>
          </w:tcPr>
          <w:p w:rsidR="000100B0" w:rsidRDefault="000100B0">
            <w:pPr>
              <w:pStyle w:val="a4"/>
              <w:ind w:right="-28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00B0" w:rsidRDefault="000100B0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00B0" w:rsidRDefault="000100B0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А.Ф. Горбатенко</w:t>
            </w:r>
          </w:p>
        </w:tc>
      </w:tr>
    </w:tbl>
    <w:p w:rsidR="00342485" w:rsidRDefault="00342485"/>
    <w:sectPr w:rsidR="00342485" w:rsidSect="000100B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E45A9"/>
    <w:multiLevelType w:val="hybridMultilevel"/>
    <w:tmpl w:val="2B84CC5E"/>
    <w:lvl w:ilvl="0" w:tplc="DAFC70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16"/>
    <w:rsid w:val="000100B0"/>
    <w:rsid w:val="00164315"/>
    <w:rsid w:val="002E5B16"/>
    <w:rsid w:val="0034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100B0"/>
  </w:style>
  <w:style w:type="paragraph" w:styleId="a4">
    <w:name w:val="No Spacing"/>
    <w:link w:val="a3"/>
    <w:uiPriority w:val="1"/>
    <w:qFormat/>
    <w:rsid w:val="000100B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100B0"/>
    <w:pPr>
      <w:ind w:left="720"/>
      <w:contextualSpacing/>
    </w:pPr>
  </w:style>
  <w:style w:type="table" w:styleId="a6">
    <w:name w:val="Table Grid"/>
    <w:basedOn w:val="a1"/>
    <w:uiPriority w:val="59"/>
    <w:rsid w:val="00010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00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100B0"/>
  </w:style>
  <w:style w:type="paragraph" w:styleId="a4">
    <w:name w:val="No Spacing"/>
    <w:link w:val="a3"/>
    <w:uiPriority w:val="1"/>
    <w:qFormat/>
    <w:rsid w:val="000100B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100B0"/>
    <w:pPr>
      <w:ind w:left="720"/>
      <w:contextualSpacing/>
    </w:pPr>
  </w:style>
  <w:style w:type="table" w:styleId="a6">
    <w:name w:val="Table Grid"/>
    <w:basedOn w:val="a1"/>
    <w:uiPriority w:val="59"/>
    <w:rsid w:val="00010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00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Tarabanova</dc:creator>
  <cp:keywords/>
  <dc:description/>
  <cp:lastModifiedBy>Oksana Tarabanova</cp:lastModifiedBy>
  <cp:revision>5</cp:revision>
  <cp:lastPrinted>2025-02-25T13:03:00Z</cp:lastPrinted>
  <dcterms:created xsi:type="dcterms:W3CDTF">2025-02-25T12:56:00Z</dcterms:created>
  <dcterms:modified xsi:type="dcterms:W3CDTF">2025-02-25T13:04:00Z</dcterms:modified>
</cp:coreProperties>
</file>