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197" w:rsidRDefault="007F4197" w:rsidP="007F4197">
      <w:pPr>
        <w:spacing w:line="240" w:lineRule="auto"/>
        <w:jc w:val="both"/>
      </w:pPr>
      <w:bookmarkStart w:id="0" w:name="_GoBack"/>
      <w:r>
        <w:t xml:space="preserve">Программа льготного лизинга </w:t>
      </w:r>
      <w:bookmarkEnd w:id="0"/>
      <w:r>
        <w:t>для субъектов МСП реализуется Корпорацией с 2017 года.</w:t>
      </w:r>
    </w:p>
    <w:p w:rsidR="007F4197" w:rsidRDefault="007F4197" w:rsidP="007F4197">
      <w:pPr>
        <w:spacing w:after="0" w:line="240" w:lineRule="auto"/>
        <w:jc w:val="both"/>
      </w:pPr>
    </w:p>
    <w:p w:rsidR="007F4197" w:rsidRDefault="007F4197" w:rsidP="007F4197">
      <w:pPr>
        <w:spacing w:after="0" w:line="240" w:lineRule="auto"/>
        <w:jc w:val="both"/>
      </w:pPr>
      <w:r>
        <w:t>Осенью 2022 года льготная лизинговая поддержка предпринимателей приобрела новый формат. 30 сентября 2022 года зарегистрирована лизинговая компания АО «МСП Лизинг» (ИНН 9705179378), являющаяся 100%</w:t>
      </w:r>
      <w:r>
        <w:t xml:space="preserve"> дочерним обществом Корпорации.</w:t>
      </w:r>
      <w:r>
        <w:tab/>
      </w:r>
    </w:p>
    <w:p w:rsidR="007F4197" w:rsidRDefault="007F4197" w:rsidP="007F4197">
      <w:pPr>
        <w:spacing w:after="0" w:line="240" w:lineRule="auto"/>
        <w:jc w:val="both"/>
      </w:pPr>
      <w:r>
        <w:t>АО «МСП Лизинг» ставит своей целью повышение эффективности оказания лизинговой поддержки субъектам малого и среднего</w:t>
      </w:r>
      <w:r>
        <w:t xml:space="preserve"> предпринимательства, а именно:</w:t>
      </w:r>
    </w:p>
    <w:p w:rsidR="007F4197" w:rsidRDefault="007F4197" w:rsidP="007F4197">
      <w:pPr>
        <w:spacing w:after="0" w:line="240" w:lineRule="auto"/>
        <w:jc w:val="both"/>
      </w:pPr>
      <w:r>
        <w:t>· кратное увеличение объемов льготной лизинговой поддержки (в том числе за счет привлечения</w:t>
      </w:r>
      <w:r>
        <w:t xml:space="preserve"> внебюджетного финансирования),</w:t>
      </w:r>
    </w:p>
    <w:p w:rsidR="007F4197" w:rsidRDefault="007F4197" w:rsidP="007F4197">
      <w:pPr>
        <w:spacing w:after="0" w:line="240" w:lineRule="auto"/>
        <w:jc w:val="both"/>
      </w:pPr>
      <w:r>
        <w:t>· повышение качества клиентского сервиса и скорости рассмотрения лизинговых заявок за счет развития кабинета клиента на Цифровой платформе МСП</w:t>
      </w:r>
      <w:proofErr w:type="gramStart"/>
      <w:r>
        <w:t>.Р</w:t>
      </w:r>
      <w:proofErr w:type="gramEnd"/>
      <w:r>
        <w:t>Ф, автоматизации процесса рассмотрения заявок и оптимизации бизнес</w:t>
      </w:r>
      <w:r>
        <w:t>-процессов лизинговой компании.</w:t>
      </w:r>
    </w:p>
    <w:p w:rsidR="007F4197" w:rsidRDefault="007F4197" w:rsidP="007F4197">
      <w:pPr>
        <w:spacing w:after="0" w:line="240" w:lineRule="auto"/>
        <w:jc w:val="both"/>
      </w:pPr>
      <w:r>
        <w:t>Подача заявок на льготный лизинг оборудования происходит через кабинет кли</w:t>
      </w:r>
      <w:r>
        <w:t>ента Цифровой платформы МСП.РФ.</w:t>
      </w:r>
    </w:p>
    <w:p w:rsidR="00587056" w:rsidRDefault="007F4197" w:rsidP="007F4197">
      <w:pPr>
        <w:spacing w:after="0" w:line="240" w:lineRule="auto"/>
        <w:jc w:val="both"/>
      </w:pPr>
      <w:r>
        <w:t>Ранее созданные региональные лизинговые компании (РЛК) продолжают вести деятельность в регионах создания и выполняют задачи, поставленные перед ними регионом-акционером.</w:t>
      </w:r>
    </w:p>
    <w:sectPr w:rsidR="00587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F7B"/>
    <w:rsid w:val="004851B7"/>
    <w:rsid w:val="00587056"/>
    <w:rsid w:val="007F4197"/>
    <w:rsid w:val="00B4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7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Bobylev</dc:creator>
  <cp:keywords/>
  <dc:description/>
  <cp:lastModifiedBy>Roman Bobylev</cp:lastModifiedBy>
  <cp:revision>2</cp:revision>
  <dcterms:created xsi:type="dcterms:W3CDTF">2024-11-06T08:07:00Z</dcterms:created>
  <dcterms:modified xsi:type="dcterms:W3CDTF">2024-11-06T08:08:00Z</dcterms:modified>
</cp:coreProperties>
</file>