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F8" w:rsidRDefault="003113F8" w:rsidP="003113F8">
      <w:pPr>
        <w:pStyle w:val="a3"/>
      </w:pPr>
      <w:r>
        <w:t xml:space="preserve">В целях реализации избирательных прав граждан, открытого и гласного проведения выборов Губернатора Белгородской </w:t>
      </w:r>
      <w:proofErr w:type="gramStart"/>
      <w:r>
        <w:t>области  организована</w:t>
      </w:r>
      <w:proofErr w:type="gramEnd"/>
      <w:r>
        <w:t xml:space="preserve"> работа «Горячей линии» Общественной палаты Белгородской области:</w:t>
      </w:r>
    </w:p>
    <w:p w:rsidR="003113F8" w:rsidRDefault="003113F8" w:rsidP="003113F8">
      <w:pPr>
        <w:pStyle w:val="a3"/>
      </w:pPr>
      <w:r>
        <w:rPr>
          <w:rStyle w:val="a4"/>
        </w:rPr>
        <w:t>Тел. (4722) 32-21-02</w:t>
      </w:r>
    </w:p>
    <w:p w:rsidR="003113F8" w:rsidRDefault="003113F8" w:rsidP="003113F8">
      <w:pPr>
        <w:pStyle w:val="a3"/>
      </w:pPr>
      <w:r>
        <w:t>Режим работы: будни с 9-00 до 18-00 часов, перерыв с 13-00 до 14-00 часов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8"/>
    <w:rsid w:val="001D3131"/>
    <w:rsid w:val="001F4134"/>
    <w:rsid w:val="003113F8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1F1B-16BE-492A-A41A-0B191901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3F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1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CtrlSoft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2022-06-24T05:45:00Z</dcterms:created>
  <dcterms:modified xsi:type="dcterms:W3CDTF">2022-06-24T05:45:00Z</dcterms:modified>
</cp:coreProperties>
</file>