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59" w:rsidRDefault="00F75159" w:rsidP="00583BE5">
      <w:pPr>
        <w:pStyle w:val="ConsPlusNormal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подачи и рассмотрения заявки</w:t>
      </w:r>
    </w:p>
    <w:p w:rsidR="00351A79" w:rsidRDefault="00F53EB5" w:rsidP="00583B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EB5">
        <w:rPr>
          <w:rFonts w:ascii="Times New Roman" w:hAnsi="Times New Roman" w:cs="Times New Roman"/>
          <w:sz w:val="28"/>
          <w:szCs w:val="28"/>
        </w:rPr>
        <w:t xml:space="preserve">Участник отбора в период проведения отбора вправе подавать Заявку при условии, что в Заявке предусматриваются возмещение части затрат, </w:t>
      </w:r>
      <w:r w:rsidRPr="00F53EB5">
        <w:rPr>
          <w:rFonts w:ascii="Times New Roman" w:hAnsi="Times New Roman" w:cs="Times New Roman"/>
          <w:sz w:val="28"/>
          <w:szCs w:val="28"/>
        </w:rPr>
        <w:br/>
        <w:t>не возмещенных ранее.</w:t>
      </w:r>
    </w:p>
    <w:p w:rsidR="00F53EB5" w:rsidRDefault="00F53EB5" w:rsidP="00F53E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соответствия требованиям, указанным </w:t>
      </w:r>
      <w:r>
        <w:rPr>
          <w:rFonts w:ascii="Times New Roman" w:hAnsi="Times New Roman" w:cs="Times New Roman"/>
          <w:sz w:val="28"/>
          <w:szCs w:val="28"/>
        </w:rPr>
        <w:br/>
        <w:t xml:space="preserve">в пункте 2.6 раздела II Порядка, участниками отбора в срок проведения отбора представляются в Министерство нарочно или путем использования услуг почтовой связи прошитые, пронумерованные, скрепленные печатью </w:t>
      </w:r>
      <w:r>
        <w:rPr>
          <w:rFonts w:ascii="Times New Roman" w:hAnsi="Times New Roman" w:cs="Times New Roman"/>
          <w:sz w:val="28"/>
          <w:szCs w:val="28"/>
        </w:rPr>
        <w:br/>
        <w:t>(при ее наличии) и подписью участника отбора либо иными уполномоченными в установленном порядке лицами документы.</w:t>
      </w:r>
    </w:p>
    <w:p w:rsidR="00F53EB5" w:rsidRPr="00583BE5" w:rsidRDefault="00583BE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Заявки, представленные в Министерство участниками отбора, регистрируются в день поступления Заявки с указанием времени поступления Заявки в журнале регистрации Заявок Министерства, представляемых для участия в процедуре отбора, который нумеруется, </w:t>
      </w:r>
      <w:proofErr w:type="gramStart"/>
      <w:r w:rsidRPr="00583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прошнуровывается и скрепляется</w:t>
      </w:r>
      <w:proofErr w:type="gramEnd"/>
      <w:r w:rsidRPr="0058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печатью Министерства.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Заявок с приложением документов в соответствии </w:t>
      </w: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2.7 раздела II Порядка осуществляется Министерством в течение </w:t>
      </w: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 (пятнадцати) календарных дней, начиная с объявленной даты начала приема документов в рамках проведения процедуры отбора, включает в себя следующие этапы: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направление Министерством в порядке межведомственного информационного взаимодействия запросов в уполномоченные органы;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получение от уполномоченных органов сведений, содержащихся</w:t>
      </w: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государственных реестрах и регистрах, или документов, недостающих</w:t>
      </w: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Заявке участника отбора;</w:t>
      </w:r>
    </w:p>
    <w:p w:rsidR="00F53EB5" w:rsidRDefault="00F53EB5" w:rsidP="00F53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проведение Министерством анализа сведений и документов, полученных в порядке межведомственного информационного взаимодействия, с целью проверки достоверности информации, указанной участником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отклонения Заявки являются: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участника отбора требованиям, установленным пунктом 2.6 раздела II Порядка;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представленных получателем Субсидий документов требованиям, определенным п</w:t>
      </w:r>
      <w:r w:rsidR="0058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унктом 2.7 раздела II Порядка, </w:t>
      </w:r>
      <w:r w:rsidR="00583B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непредставление (представление не в полном объеме) указанных документов;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недостоверность представленной участником отбора информации, </w:t>
      </w: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том числе информации о местонахождении и адресе юридического лица;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участником отбора Заявки после даты и (или) времени, определенных для подачи Заявок;</w:t>
      </w:r>
    </w:p>
    <w:p w:rsidR="00F53EB5" w:rsidRPr="00F53EB5" w:rsidRDefault="00F53EB5" w:rsidP="00F53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EB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 текущем финансовом году лимитов бюджетных обязательств на предоставление Субсидий.</w:t>
      </w:r>
    </w:p>
    <w:p w:rsidR="00F53EB5" w:rsidRPr="00F53EB5" w:rsidRDefault="00F53EB5" w:rsidP="00F53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3EB5" w:rsidRPr="00F53EB5" w:rsidSect="00583BE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6B"/>
    <w:rsid w:val="0033736B"/>
    <w:rsid w:val="00351A79"/>
    <w:rsid w:val="00583BE5"/>
    <w:rsid w:val="00F53EB5"/>
    <w:rsid w:val="00F7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1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1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2022-05-13T06:01:00Z</dcterms:created>
  <dcterms:modified xsi:type="dcterms:W3CDTF">2022-05-13T07:33:00Z</dcterms:modified>
</cp:coreProperties>
</file>