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0ED5F" w14:textId="229437BA" w:rsidR="00F65793" w:rsidRPr="00225CC7" w:rsidRDefault="00F65793" w:rsidP="00225CC7">
      <w:pPr>
        <w:pBdr>
          <w:bottom w:val="single" w:sz="6" w:space="4" w:color="DDDDDD"/>
        </w:pBdr>
        <w:spacing w:after="180"/>
        <w:jc w:val="center"/>
        <w:textAlignment w:val="baseline"/>
        <w:outlineLvl w:val="1"/>
        <w:rPr>
          <w:rFonts w:eastAsia="Times New Roman" w:cs="Times New Roman"/>
          <w:b/>
          <w:bCs/>
          <w:color w:val="0A264F"/>
          <w:kern w:val="0"/>
          <w:sz w:val="32"/>
          <w:szCs w:val="32"/>
          <w:lang w:eastAsia="ru-RU"/>
          <w14:ligatures w14:val="none"/>
        </w:rPr>
      </w:pPr>
      <w:r w:rsidRPr="00225CC7">
        <w:rPr>
          <w:rFonts w:eastAsia="Times New Roman" w:cs="Times New Roman"/>
          <w:b/>
          <w:bCs/>
          <w:color w:val="0A264F"/>
          <w:kern w:val="0"/>
          <w:sz w:val="32"/>
          <w:szCs w:val="32"/>
          <w:lang w:eastAsia="ru-RU"/>
          <w14:ligatures w14:val="none"/>
        </w:rPr>
        <w:t>Исчерпывающий перечень сведений, которые могут запрашиваться к</w:t>
      </w:r>
      <w:bookmarkStart w:id="0" w:name="_GoBack"/>
      <w:bookmarkEnd w:id="0"/>
      <w:r w:rsidRPr="00225CC7">
        <w:rPr>
          <w:rFonts w:eastAsia="Times New Roman" w:cs="Times New Roman"/>
          <w:b/>
          <w:bCs/>
          <w:color w:val="0A264F"/>
          <w:kern w:val="0"/>
          <w:sz w:val="32"/>
          <w:szCs w:val="32"/>
          <w:lang w:eastAsia="ru-RU"/>
          <w14:ligatures w14:val="none"/>
        </w:rPr>
        <w:t xml:space="preserve">онтрольным органом у контролируемого лица в рамках осуществления контроля </w:t>
      </w:r>
      <w:r w:rsidR="00225CC7" w:rsidRPr="00225CC7">
        <w:rPr>
          <w:rFonts w:eastAsia="Times New Roman" w:cs="Times New Roman"/>
          <w:b/>
          <w:bCs/>
          <w:color w:val="0A264F"/>
          <w:kern w:val="0"/>
          <w:sz w:val="32"/>
          <w:szCs w:val="32"/>
          <w:lang w:eastAsia="ru-RU"/>
          <w14:ligatures w14:val="none"/>
        </w:rPr>
        <w:t>на автомобильном транспорте и в дорожном хозяйстве</w:t>
      </w:r>
    </w:p>
    <w:p w14:paraId="690657A3" w14:textId="51B3C549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контроля </w:t>
      </w:r>
      <w:r w:rsidR="00225CC7" w:rsidRPr="00225CC7">
        <w:rPr>
          <w:rFonts w:eastAsia="Times New Roman" w:cs="Times New Roman"/>
          <w:bCs/>
          <w:color w:val="0A264F"/>
          <w:kern w:val="0"/>
          <w:szCs w:val="28"/>
          <w:lang w:eastAsia="ru-RU"/>
          <w14:ligatures w14:val="none"/>
        </w:rPr>
        <w:t>на автомобильном транспорте и в дорожном хозяйстве</w:t>
      </w:r>
    </w:p>
    <w:p w14:paraId="335D013A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>1. Документ, удостоверяющий личность лица, в отношении которого проводятся мероприятия муниципального контроля, либо его представителя, участвующего в контрольном мероприятии;</w:t>
      </w:r>
    </w:p>
    <w:p w14:paraId="1204CEF6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>2. Решение (приказ, распоряжение) о назначении (избрании) на должность руководителя юридического лица;</w:t>
      </w:r>
    </w:p>
    <w:p w14:paraId="5D847261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>3. Доверенность, подтверждающая полномочия лица, уполномоченного представлять юридическое лицо, индивидуального предпринимателя, гражданина, не являющегося индивидуальным предпринимателем, при осуществлении мероприятий муниципального контроля;</w:t>
      </w:r>
    </w:p>
    <w:p w14:paraId="3D24EA3A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>4. Документы (приказы, распоряжения) о назначении юридическим лицом, индивидуальным предпринимателем лиц, ответственных за соблюдение обязательных требований;</w:t>
      </w:r>
    </w:p>
    <w:p w14:paraId="4C3A77A1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 xml:space="preserve">5. </w:t>
      </w:r>
      <w:proofErr w:type="gramStart"/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>Локальные нормативные акты, принятые руководителем, иными органами и должностными лицами юридического лица, индивидуальным предпринимателем, касающиеся организации деятельности юридического лица, индивидуального предпринимателя (в том числе приказы, положения, инструкции);</w:t>
      </w:r>
      <w:proofErr w:type="gramEnd"/>
    </w:p>
    <w:p w14:paraId="7A0C3D0B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>6. Нормативно-технические документы, используемые в деятельности юридического лица, индивидуального предпринимателя (в том числе проектная документация, технические паспорта, руководства, сертификаты, инструкции по использованию продукции, оборудования, объектов), связанные с соблюдением обязательных требований;</w:t>
      </w:r>
    </w:p>
    <w:p w14:paraId="428EBBDE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 xml:space="preserve">7. </w:t>
      </w:r>
      <w:proofErr w:type="gramStart"/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>Договоры, контракты, соглашения, заключенные от имени юридического лица, индивидуального предпринимателя с его контрагентами (юридическими лицами, физическими лицами), на поставку товаров, выполнение работ, оказание услуг, ведение совместной деятельности, договоры, соглашения, заключенные гражданином, связанные с соблюдением обязательных требований;</w:t>
      </w:r>
      <w:proofErr w:type="gramEnd"/>
    </w:p>
    <w:p w14:paraId="78CA0AA3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lastRenderedPageBreak/>
        <w:t>8. Рабочие (служебные) документы (в том числе письма, записки, акты), связанные с соблюдением обязательных требований;</w:t>
      </w:r>
    </w:p>
    <w:p w14:paraId="7A070AFE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 xml:space="preserve">9. </w:t>
      </w:r>
      <w:proofErr w:type="gramStart"/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>Документы, подтверждающие наличие прав на имущество, являющееся объектом муниципального контроля, использование которого связано с соблюдением обязательных требований (правоустанавливающие документы), за исключением документов, и (или) информации, включая разрешительные документы, имеющихся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перечень, определенный Правительством Российской Федерации, а также документов и (или) информации, которые были</w:t>
      </w:r>
      <w:proofErr w:type="gramEnd"/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 xml:space="preserve"> представлены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регистрах;</w:t>
      </w:r>
    </w:p>
    <w:p w14:paraId="7B3DB52B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>9. пояснения в отношении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информации.</w:t>
      </w:r>
    </w:p>
    <w:p w14:paraId="095C3F6A" w14:textId="77777777" w:rsidR="00F65793" w:rsidRPr="00225CC7" w:rsidRDefault="00F65793" w:rsidP="00225CC7">
      <w:pPr>
        <w:spacing w:after="150" w:line="360" w:lineRule="atLeast"/>
        <w:jc w:val="both"/>
        <w:textAlignment w:val="baseline"/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</w:pPr>
      <w:r w:rsidRPr="00225CC7">
        <w:rPr>
          <w:rFonts w:eastAsia="Times New Roman" w:cs="Times New Roman"/>
          <w:color w:val="444444"/>
          <w:kern w:val="0"/>
          <w:szCs w:val="28"/>
          <w:lang w:eastAsia="ru-RU"/>
          <w14:ligatures w14:val="none"/>
        </w:rPr>
        <w:t> </w:t>
      </w:r>
    </w:p>
    <w:p w14:paraId="59D85340" w14:textId="77777777" w:rsidR="00F12C76" w:rsidRPr="00225CC7" w:rsidRDefault="00F12C76" w:rsidP="00225CC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225C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F0"/>
    <w:rsid w:val="00225CC7"/>
    <w:rsid w:val="006C0B77"/>
    <w:rsid w:val="008242FF"/>
    <w:rsid w:val="0086394C"/>
    <w:rsid w:val="00870751"/>
    <w:rsid w:val="00922C48"/>
    <w:rsid w:val="00B915B7"/>
    <w:rsid w:val="00EA59DF"/>
    <w:rsid w:val="00EE4070"/>
    <w:rsid w:val="00F12C76"/>
    <w:rsid w:val="00F65793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Skvortsova</dc:creator>
  <cp:keywords/>
  <dc:description/>
  <cp:lastModifiedBy>Yulia Harzhan</cp:lastModifiedBy>
  <cp:revision>3</cp:revision>
  <dcterms:created xsi:type="dcterms:W3CDTF">2024-11-29T14:10:00Z</dcterms:created>
  <dcterms:modified xsi:type="dcterms:W3CDTF">2024-12-02T11:43:00Z</dcterms:modified>
</cp:coreProperties>
</file>