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711" w:rsidRPr="00736711" w:rsidRDefault="00736711" w:rsidP="00736711">
      <w:pPr>
        <w:pStyle w:val="ac"/>
        <w:jc w:val="right"/>
        <w:rPr>
          <w:sz w:val="28"/>
          <w:szCs w:val="28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sz w:val="28"/>
          <w:szCs w:val="28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ПРОЕКТ</w:t>
      </w:r>
    </w:p>
    <w:p w:rsidR="00736711" w:rsidRDefault="00736711" w:rsidP="00736711">
      <w:pPr>
        <w:pStyle w:val="ac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</w:rPr>
        <w:drawing>
          <wp:inline distT="0" distB="0" distL="0" distR="0" wp14:anchorId="0D515FF6" wp14:editId="05DB192B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6711" w:rsidRPr="00015578" w:rsidRDefault="00736711" w:rsidP="00736711">
      <w:pPr>
        <w:pStyle w:val="ac"/>
        <w:tabs>
          <w:tab w:val="left" w:pos="4820"/>
        </w:tabs>
        <w:spacing w:before="100" w:after="100"/>
        <w:jc w:val="center"/>
        <w:rPr>
          <w:rFonts w:ascii="Arial" w:hAnsi="Arial" w:cs="Arial"/>
          <w:b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736711" w:rsidRDefault="00736711" w:rsidP="00736711">
      <w:pPr>
        <w:pStyle w:val="ac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>
        <w:rPr>
          <w:rFonts w:ascii="Arial Narrow" w:hAnsi="Arial Narrow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>
        <w:rPr>
          <w:rFonts w:ascii="Arial Narrow" w:hAnsi="Arial Narrow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br/>
      </w:r>
      <w:r w:rsidRPr="009F1387">
        <w:rPr>
          <w:rFonts w:ascii="Arial Narrow" w:hAnsi="Arial Narrow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>
        <w:rPr>
          <w:rFonts w:ascii="Arial Narrow" w:hAnsi="Arial Narrow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Pr="009F1387">
        <w:rPr>
          <w:rFonts w:ascii="Arial Narrow" w:hAnsi="Arial Narrow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>
        <w:rPr>
          <w:rFonts w:ascii="Arial Narrow" w:hAnsi="Arial Narrow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736711" w:rsidRPr="00015578" w:rsidRDefault="00736711" w:rsidP="00736711">
      <w:pPr>
        <w:pStyle w:val="ac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736711" w:rsidRDefault="00736711" w:rsidP="00736711">
      <w:pPr>
        <w:pStyle w:val="ac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D668CC" w:rsidRDefault="00736711" w:rsidP="00736711">
      <w:r w:rsidRPr="000A7E33">
        <w:rPr>
          <w:color w:val="000000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«______»_____________</w:t>
      </w:r>
      <w:r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20___ г.</w:t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</w:t>
      </w:r>
      <w:r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D668CC" w:rsidRDefault="00D668CC">
      <w:bookmarkStart w:id="0" w:name="_GoBack"/>
      <w:bookmarkEnd w:id="0"/>
    </w:p>
    <w:p w:rsidR="00D668CC" w:rsidRDefault="00D668CC"/>
    <w:tbl>
      <w:tblPr>
        <w:tblW w:w="5920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5920"/>
      </w:tblGrid>
      <w:tr w:rsidR="00855950">
        <w:tc>
          <w:tcPr>
            <w:tcW w:w="59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855950" w:rsidRDefault="00DD2ED0" w:rsidP="00E9246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Об утверждении Правил использования водных объектов для рекреационных целей на территории </w:t>
            </w:r>
            <w:r w:rsidR="00D668CC">
              <w:rPr>
                <w:b/>
                <w:szCs w:val="28"/>
              </w:rPr>
              <w:t>Алексеевского</w:t>
            </w:r>
            <w:r>
              <w:rPr>
                <w:b/>
                <w:szCs w:val="28"/>
              </w:rPr>
              <w:t xml:space="preserve">  муниципального округа </w:t>
            </w:r>
          </w:p>
        </w:tc>
      </w:tr>
    </w:tbl>
    <w:p w:rsidR="00855950" w:rsidRDefault="00855950">
      <w:pPr>
        <w:jc w:val="both"/>
        <w:rPr>
          <w:szCs w:val="28"/>
        </w:rPr>
      </w:pPr>
    </w:p>
    <w:p w:rsidR="00E92466" w:rsidRDefault="00E92466">
      <w:pPr>
        <w:jc w:val="both"/>
        <w:rPr>
          <w:szCs w:val="28"/>
        </w:rPr>
      </w:pPr>
    </w:p>
    <w:p w:rsidR="00855950" w:rsidRDefault="00DD2ED0">
      <w:pPr>
        <w:shd w:val="clear" w:color="auto" w:fill="FFFFFF"/>
        <w:spacing w:line="276" w:lineRule="auto"/>
        <w:ind w:firstLine="709"/>
        <w:jc w:val="both"/>
      </w:pPr>
      <w:r>
        <w:rPr>
          <w:szCs w:val="28"/>
        </w:rPr>
        <w:t>В соответствии  со статьёй  50 Водного  кодекса Российской Федерации, Федеральным законом от  6 октября 2003 № 131-ФЗ «Об общих принципах организации местного самоуправления в Российской Федерации», Федеральным законом от 25 декабря 2023 года № 657-ФЗ «О  внесении изменений в Водный кодекс Российской Федерации и отдельные законодательные  акты  Российской  Федерации»,</w:t>
      </w:r>
      <w:r>
        <w:rPr>
          <w:spacing w:val="-10"/>
          <w:szCs w:val="28"/>
        </w:rPr>
        <w:t xml:space="preserve">  </w:t>
      </w:r>
      <w:proofErr w:type="gramStart"/>
      <w:r>
        <w:rPr>
          <w:b/>
          <w:spacing w:val="-10"/>
          <w:szCs w:val="28"/>
        </w:rPr>
        <w:t>п</w:t>
      </w:r>
      <w:proofErr w:type="gramEnd"/>
      <w:r>
        <w:rPr>
          <w:b/>
          <w:spacing w:val="-10"/>
          <w:szCs w:val="28"/>
        </w:rPr>
        <w:t xml:space="preserve"> о с т а н о в л </w:t>
      </w:r>
      <w:r w:rsidR="00736711">
        <w:rPr>
          <w:b/>
          <w:spacing w:val="-10"/>
          <w:szCs w:val="28"/>
        </w:rPr>
        <w:t>е т</w:t>
      </w:r>
      <w:r>
        <w:rPr>
          <w:b/>
          <w:spacing w:val="-10"/>
          <w:szCs w:val="28"/>
        </w:rPr>
        <w:t xml:space="preserve"> :</w:t>
      </w:r>
    </w:p>
    <w:p w:rsidR="00855950" w:rsidRDefault="00DD2ED0">
      <w:pPr>
        <w:widowControl w:val="0"/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spacing w:val="-4"/>
          <w:szCs w:val="28"/>
        </w:rPr>
      </w:pPr>
      <w:r>
        <w:rPr>
          <w:szCs w:val="28"/>
        </w:rPr>
        <w:t>1.</w:t>
      </w:r>
      <w:r w:rsidR="00BE2052">
        <w:rPr>
          <w:szCs w:val="28"/>
        </w:rPr>
        <w:t xml:space="preserve"> </w:t>
      </w:r>
      <w:r>
        <w:rPr>
          <w:szCs w:val="28"/>
        </w:rPr>
        <w:t xml:space="preserve">Утвердить </w:t>
      </w:r>
      <w:hyperlink r:id="rId9" w:tooltip="consultantplus://offline/ref=9DA624105BD9FE1D8520AC4C364B742A7EBB6FDC042BF376F65A61DBCD4F4DBEBB1FFFECF706E7403E1819C0A729C88619AF389BC5B301CAN1j0M" w:history="1">
        <w:r>
          <w:rPr>
            <w:szCs w:val="28"/>
          </w:rPr>
          <w:t>Правила</w:t>
        </w:r>
      </w:hyperlink>
      <w:r>
        <w:rPr>
          <w:szCs w:val="28"/>
        </w:rPr>
        <w:t xml:space="preserve"> использования водных объектов для рекреационных целей на территории </w:t>
      </w:r>
      <w:r w:rsidR="00817DC2">
        <w:rPr>
          <w:szCs w:val="28"/>
        </w:rPr>
        <w:t>Алексеевского</w:t>
      </w:r>
      <w:r>
        <w:rPr>
          <w:szCs w:val="28"/>
        </w:rPr>
        <w:t xml:space="preserve"> муниципального округа (прилагаются).</w:t>
      </w:r>
    </w:p>
    <w:p w:rsidR="00E92466" w:rsidRPr="00E92466" w:rsidRDefault="00E92466" w:rsidP="00E92466">
      <w:pPr>
        <w:widowControl w:val="0"/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szCs w:val="28"/>
        </w:rPr>
      </w:pPr>
      <w:r w:rsidRPr="00E92466">
        <w:rPr>
          <w:szCs w:val="28"/>
        </w:rPr>
        <w:t xml:space="preserve">2. Комитету </w:t>
      </w:r>
      <w:r>
        <w:rPr>
          <w:szCs w:val="28"/>
        </w:rPr>
        <w:t>АПК и природопользования</w:t>
      </w:r>
      <w:r w:rsidRPr="00E92466">
        <w:rPr>
          <w:szCs w:val="28"/>
        </w:rPr>
        <w:t xml:space="preserve"> администрации Алексеевского муниципального округа (</w:t>
      </w:r>
      <w:proofErr w:type="spellStart"/>
      <w:r w:rsidRPr="00E92466">
        <w:rPr>
          <w:szCs w:val="28"/>
        </w:rPr>
        <w:t>Гребенкин</w:t>
      </w:r>
      <w:r>
        <w:rPr>
          <w:szCs w:val="28"/>
        </w:rPr>
        <w:t>у</w:t>
      </w:r>
      <w:proofErr w:type="spellEnd"/>
      <w:r w:rsidRPr="00E92466">
        <w:rPr>
          <w:szCs w:val="28"/>
        </w:rPr>
        <w:t xml:space="preserve"> </w:t>
      </w:r>
      <w:r>
        <w:rPr>
          <w:szCs w:val="28"/>
        </w:rPr>
        <w:t>И</w:t>
      </w:r>
      <w:r w:rsidRPr="00E92466">
        <w:rPr>
          <w:szCs w:val="28"/>
        </w:rPr>
        <w:t>.</w:t>
      </w:r>
      <w:r>
        <w:rPr>
          <w:szCs w:val="28"/>
        </w:rPr>
        <w:t>В</w:t>
      </w:r>
      <w:r w:rsidRPr="00E92466">
        <w:rPr>
          <w:szCs w:val="28"/>
        </w:rPr>
        <w:t>.) обеспечить официальное опубликование настоящего постановления в соответствии с Уставом Алексеевского  муниципального округа.</w:t>
      </w:r>
    </w:p>
    <w:p w:rsidR="00E92466" w:rsidRDefault="00E92466" w:rsidP="00E92466">
      <w:pPr>
        <w:widowControl w:val="0"/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szCs w:val="28"/>
        </w:rPr>
      </w:pPr>
      <w:r w:rsidRPr="00E92466">
        <w:rPr>
          <w:szCs w:val="28"/>
        </w:rPr>
        <w:t>3.  Управлению организационно - контрольной работы и архивного дела аппарата главы администрации Алексеевского муниципального округа (</w:t>
      </w:r>
      <w:proofErr w:type="spellStart"/>
      <w:r w:rsidRPr="00E92466">
        <w:rPr>
          <w:szCs w:val="28"/>
        </w:rPr>
        <w:t>Штень</w:t>
      </w:r>
      <w:proofErr w:type="spellEnd"/>
      <w:r w:rsidRPr="00E92466">
        <w:rPr>
          <w:szCs w:val="28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855950" w:rsidRDefault="00E92466" w:rsidP="00E92466">
      <w:pPr>
        <w:widowControl w:val="0"/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spacing w:val="-4"/>
          <w:szCs w:val="28"/>
        </w:rPr>
      </w:pPr>
      <w:r>
        <w:rPr>
          <w:szCs w:val="28"/>
        </w:rPr>
        <w:t>4</w:t>
      </w:r>
      <w:r w:rsidR="00DD2ED0">
        <w:rPr>
          <w:szCs w:val="28"/>
        </w:rPr>
        <w:t xml:space="preserve">. </w:t>
      </w:r>
      <w:r w:rsidR="00BE2052">
        <w:rPr>
          <w:szCs w:val="28"/>
        </w:rPr>
        <w:t xml:space="preserve"> </w:t>
      </w:r>
      <w:proofErr w:type="gramStart"/>
      <w:r w:rsidR="00DD2ED0">
        <w:rPr>
          <w:szCs w:val="28"/>
        </w:rPr>
        <w:t>Контроль  за</w:t>
      </w:r>
      <w:proofErr w:type="gramEnd"/>
      <w:r w:rsidR="00DD2ED0">
        <w:rPr>
          <w:szCs w:val="28"/>
        </w:rPr>
        <w:t xml:space="preserve"> исполнением настоящего постановления возложить на </w:t>
      </w:r>
      <w:r w:rsidR="00591D88">
        <w:rPr>
          <w:szCs w:val="28"/>
        </w:rPr>
        <w:t xml:space="preserve">первого </w:t>
      </w:r>
      <w:r w:rsidR="00DD2ED0">
        <w:rPr>
          <w:szCs w:val="28"/>
        </w:rPr>
        <w:t xml:space="preserve">заместителя главы администрации </w:t>
      </w:r>
      <w:r w:rsidR="00591D88">
        <w:rPr>
          <w:szCs w:val="28"/>
        </w:rPr>
        <w:t>Алексеевского</w:t>
      </w:r>
      <w:r w:rsidR="00DD2ED0">
        <w:rPr>
          <w:szCs w:val="28"/>
        </w:rPr>
        <w:t xml:space="preserve"> муниципального округа</w:t>
      </w:r>
      <w:r w:rsidR="00591D88">
        <w:rPr>
          <w:szCs w:val="28"/>
        </w:rPr>
        <w:t xml:space="preserve"> по АПК и имуществу</w:t>
      </w:r>
      <w:r w:rsidR="00DD2ED0">
        <w:rPr>
          <w:szCs w:val="28"/>
        </w:rPr>
        <w:t xml:space="preserve"> </w:t>
      </w:r>
      <w:r w:rsidR="002A1EDF">
        <w:rPr>
          <w:szCs w:val="28"/>
        </w:rPr>
        <w:t>Горбатенко А</w:t>
      </w:r>
      <w:r w:rsidR="00DD2ED0">
        <w:rPr>
          <w:szCs w:val="28"/>
        </w:rPr>
        <w:t>.</w:t>
      </w:r>
      <w:r w:rsidR="002A1EDF">
        <w:rPr>
          <w:szCs w:val="28"/>
        </w:rPr>
        <w:t>Ф</w:t>
      </w:r>
      <w:r w:rsidR="00DD2ED0">
        <w:rPr>
          <w:szCs w:val="28"/>
        </w:rPr>
        <w:t>.</w:t>
      </w:r>
    </w:p>
    <w:p w:rsidR="00855950" w:rsidRDefault="00855950">
      <w:pPr>
        <w:spacing w:line="276" w:lineRule="auto"/>
        <w:rPr>
          <w:b/>
          <w:szCs w:val="28"/>
        </w:rPr>
      </w:pPr>
    </w:p>
    <w:p w:rsidR="00855950" w:rsidRDefault="00855950">
      <w:pPr>
        <w:spacing w:line="276" w:lineRule="auto"/>
        <w:rPr>
          <w:b/>
          <w:szCs w:val="28"/>
        </w:rPr>
      </w:pPr>
    </w:p>
    <w:p w:rsidR="00855950" w:rsidRDefault="007630BE">
      <w:pPr>
        <w:rPr>
          <w:b/>
          <w:szCs w:val="28"/>
        </w:rPr>
      </w:pPr>
      <w:r>
        <w:rPr>
          <w:b/>
          <w:szCs w:val="28"/>
        </w:rPr>
        <w:t xml:space="preserve">            </w:t>
      </w:r>
      <w:r w:rsidR="00DD2ED0">
        <w:rPr>
          <w:b/>
          <w:szCs w:val="28"/>
        </w:rPr>
        <w:t xml:space="preserve">Глава администрации </w:t>
      </w:r>
    </w:p>
    <w:p w:rsidR="00855950" w:rsidRDefault="007630BE">
      <w:pPr>
        <w:rPr>
          <w:szCs w:val="28"/>
        </w:rPr>
      </w:pPr>
      <w:r>
        <w:rPr>
          <w:b/>
          <w:szCs w:val="28"/>
        </w:rPr>
        <w:t>Алексеевского</w:t>
      </w:r>
      <w:r w:rsidR="00DD2ED0">
        <w:rPr>
          <w:b/>
          <w:szCs w:val="28"/>
        </w:rPr>
        <w:t xml:space="preserve"> муниципального  округа                                 </w:t>
      </w:r>
      <w:r>
        <w:rPr>
          <w:b/>
          <w:szCs w:val="28"/>
        </w:rPr>
        <w:t>С</w:t>
      </w:r>
      <w:r w:rsidR="00DD2ED0">
        <w:rPr>
          <w:b/>
          <w:szCs w:val="28"/>
        </w:rPr>
        <w:t>.</w:t>
      </w:r>
      <w:r>
        <w:rPr>
          <w:b/>
          <w:szCs w:val="28"/>
        </w:rPr>
        <w:t>В</w:t>
      </w:r>
      <w:r w:rsidR="00DD2ED0">
        <w:rPr>
          <w:b/>
          <w:szCs w:val="28"/>
        </w:rPr>
        <w:t xml:space="preserve">. </w:t>
      </w:r>
      <w:proofErr w:type="spellStart"/>
      <w:r>
        <w:rPr>
          <w:b/>
          <w:szCs w:val="28"/>
        </w:rPr>
        <w:t>Халеева</w:t>
      </w:r>
      <w:proofErr w:type="spellEnd"/>
    </w:p>
    <w:p w:rsidR="00855950" w:rsidRDefault="00855950">
      <w:pPr>
        <w:rPr>
          <w:b/>
          <w:szCs w:val="28"/>
        </w:rPr>
      </w:pPr>
    </w:p>
    <w:p w:rsidR="00855950" w:rsidRDefault="00DD2ED0" w:rsidP="00736711">
      <w:pPr>
        <w:shd w:val="clear" w:color="auto" w:fill="FFFFFF"/>
        <w:tabs>
          <w:tab w:val="left" w:pos="6615"/>
        </w:tabs>
        <w:spacing w:line="321" w:lineRule="exact"/>
        <w:ind w:left="4395"/>
        <w:jc w:val="center"/>
        <w:rPr>
          <w:b/>
          <w:szCs w:val="28"/>
        </w:rPr>
      </w:pPr>
      <w:r>
        <w:rPr>
          <w:b/>
          <w:bCs/>
          <w:color w:val="000000"/>
          <w:spacing w:val="-15"/>
          <w:szCs w:val="28"/>
        </w:rPr>
        <w:t>УТВЕРЖДЕН</w:t>
      </w:r>
      <w:r w:rsidR="00736711">
        <w:rPr>
          <w:b/>
          <w:bCs/>
          <w:color w:val="000000"/>
          <w:spacing w:val="-15"/>
          <w:szCs w:val="28"/>
        </w:rPr>
        <w:t>Ы</w:t>
      </w:r>
    </w:p>
    <w:p w:rsidR="00855950" w:rsidRDefault="00DD2ED0" w:rsidP="00736711">
      <w:pPr>
        <w:shd w:val="clear" w:color="auto" w:fill="FFFFFF"/>
        <w:tabs>
          <w:tab w:val="left" w:pos="6615"/>
        </w:tabs>
        <w:spacing w:line="321" w:lineRule="exact"/>
        <w:ind w:left="4395"/>
        <w:jc w:val="center"/>
        <w:rPr>
          <w:b/>
          <w:bCs/>
          <w:color w:val="000000"/>
          <w:spacing w:val="-15"/>
          <w:szCs w:val="28"/>
        </w:rPr>
      </w:pPr>
      <w:r>
        <w:rPr>
          <w:b/>
          <w:bCs/>
          <w:color w:val="000000"/>
          <w:spacing w:val="-15"/>
          <w:szCs w:val="28"/>
        </w:rPr>
        <w:t xml:space="preserve">постановлением   администрации                                                                                </w:t>
      </w:r>
      <w:r w:rsidR="0038754F">
        <w:rPr>
          <w:b/>
          <w:bCs/>
          <w:color w:val="000000"/>
          <w:spacing w:val="-15"/>
          <w:szCs w:val="28"/>
        </w:rPr>
        <w:t>Алексеевского</w:t>
      </w:r>
      <w:r>
        <w:rPr>
          <w:b/>
          <w:bCs/>
          <w:color w:val="000000"/>
          <w:spacing w:val="-15"/>
          <w:szCs w:val="28"/>
        </w:rPr>
        <w:t xml:space="preserve">  муниципального округа                                                                                        от «____» _________ 2025 г.   №____</w:t>
      </w:r>
    </w:p>
    <w:p w:rsidR="00855950" w:rsidRDefault="00855950">
      <w:pPr>
        <w:shd w:val="clear" w:color="auto" w:fill="FFFFFF"/>
        <w:spacing w:line="331" w:lineRule="exact"/>
        <w:ind w:right="466"/>
        <w:jc w:val="both"/>
        <w:rPr>
          <w:bCs/>
          <w:spacing w:val="-16"/>
          <w:szCs w:val="28"/>
        </w:rPr>
      </w:pPr>
    </w:p>
    <w:p w:rsidR="00855950" w:rsidRDefault="00855950">
      <w:pPr>
        <w:jc w:val="center"/>
        <w:rPr>
          <w:bCs/>
          <w:sz w:val="26"/>
          <w:szCs w:val="26"/>
        </w:rPr>
      </w:pPr>
    </w:p>
    <w:p w:rsidR="00855950" w:rsidRDefault="00DD2ED0" w:rsidP="00736711">
      <w:pPr>
        <w:shd w:val="clear" w:color="auto" w:fill="FFFFFF"/>
        <w:ind w:firstLine="709"/>
        <w:jc w:val="center"/>
        <w:rPr>
          <w:b/>
          <w:bCs/>
          <w:spacing w:val="-3"/>
          <w:szCs w:val="28"/>
        </w:rPr>
      </w:pPr>
      <w:r>
        <w:rPr>
          <w:b/>
          <w:bCs/>
          <w:spacing w:val="-3"/>
          <w:szCs w:val="28"/>
        </w:rPr>
        <w:t>Правила</w:t>
      </w:r>
    </w:p>
    <w:p w:rsidR="00855950" w:rsidRDefault="00DD2ED0" w:rsidP="00736711">
      <w:pPr>
        <w:shd w:val="clear" w:color="auto" w:fill="FFFFFF"/>
        <w:jc w:val="center"/>
        <w:rPr>
          <w:b/>
          <w:bCs/>
          <w:spacing w:val="-3"/>
          <w:szCs w:val="28"/>
        </w:rPr>
      </w:pPr>
      <w:r>
        <w:rPr>
          <w:b/>
          <w:bCs/>
          <w:spacing w:val="-3"/>
          <w:szCs w:val="28"/>
        </w:rPr>
        <w:t xml:space="preserve">использования водных объектов для рекреационных целей на                        территории  </w:t>
      </w:r>
      <w:r w:rsidR="008B32FB">
        <w:rPr>
          <w:b/>
          <w:bCs/>
          <w:spacing w:val="-3"/>
          <w:szCs w:val="28"/>
        </w:rPr>
        <w:t>Алексеевского</w:t>
      </w:r>
      <w:r>
        <w:rPr>
          <w:b/>
          <w:bCs/>
          <w:spacing w:val="-3"/>
          <w:szCs w:val="28"/>
        </w:rPr>
        <w:t xml:space="preserve">  муниципального  округа</w:t>
      </w:r>
    </w:p>
    <w:p w:rsidR="00855950" w:rsidRDefault="00855950">
      <w:pPr>
        <w:shd w:val="clear" w:color="auto" w:fill="FFFFFF"/>
        <w:jc w:val="center"/>
        <w:rPr>
          <w:b/>
          <w:bCs/>
          <w:spacing w:val="-3"/>
          <w:szCs w:val="28"/>
        </w:rPr>
      </w:pPr>
    </w:p>
    <w:p w:rsidR="00855950" w:rsidRDefault="00855950">
      <w:pPr>
        <w:shd w:val="clear" w:color="auto" w:fill="FFFFFF"/>
        <w:ind w:firstLine="709"/>
        <w:jc w:val="center"/>
      </w:pPr>
    </w:p>
    <w:p w:rsidR="00855950" w:rsidRDefault="00DD2ED0" w:rsidP="00736711">
      <w:pPr>
        <w:shd w:val="clear" w:color="auto" w:fill="FFFFFF"/>
        <w:ind w:firstLine="709"/>
        <w:jc w:val="center"/>
        <w:rPr>
          <w:b/>
          <w:bCs/>
          <w:spacing w:val="-3"/>
          <w:szCs w:val="28"/>
        </w:rPr>
      </w:pPr>
      <w:r>
        <w:rPr>
          <w:b/>
          <w:bCs/>
          <w:spacing w:val="-3"/>
          <w:szCs w:val="28"/>
        </w:rPr>
        <w:t>1. Общие положения</w:t>
      </w:r>
    </w:p>
    <w:p w:rsidR="00855950" w:rsidRDefault="00855950">
      <w:pPr>
        <w:shd w:val="clear" w:color="auto" w:fill="FFFFFF"/>
        <w:ind w:firstLine="709"/>
        <w:jc w:val="center"/>
      </w:pPr>
    </w:p>
    <w:p w:rsidR="00855950" w:rsidRPr="00022A8F" w:rsidRDefault="00D06C49" w:rsidP="00730F2F">
      <w:pPr>
        <w:pStyle w:val="aff7"/>
        <w:widowControl w:val="0"/>
        <w:numPr>
          <w:ilvl w:val="1"/>
          <w:numId w:val="5"/>
        </w:numPr>
        <w:tabs>
          <w:tab w:val="left" w:pos="1276"/>
        </w:tabs>
        <w:spacing w:before="1" w:line="249" w:lineRule="auto"/>
        <w:ind w:left="0" w:firstLine="567"/>
        <w:jc w:val="both"/>
        <w:rPr>
          <w:szCs w:val="28"/>
        </w:rPr>
      </w:pPr>
      <w:r w:rsidRPr="00022A8F">
        <w:rPr>
          <w:szCs w:val="28"/>
        </w:rPr>
        <w:t>Настоящие Правила регламентируют использование водных объектов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 на территории Алексеевского муниципального округа</w:t>
      </w:r>
      <w:r w:rsidR="00022A8F" w:rsidRPr="00022A8F">
        <w:rPr>
          <w:szCs w:val="28"/>
        </w:rPr>
        <w:t>, а также</w:t>
      </w:r>
      <w:r w:rsidR="00DD2ED0" w:rsidRPr="00022A8F">
        <w:rPr>
          <w:szCs w:val="28"/>
        </w:rPr>
        <w:t>: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37"/>
        </w:tabs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определению водных объектов или их частей, предназначенных для использования в рекреационных целях;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47"/>
        </w:tabs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определению зон отдыха и других территорий, включая пляжи, связанных с использованием водных объектов или их частей для рекреационных целей;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76"/>
        </w:tabs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срокам открытия и закрытия купального сезона;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42"/>
        </w:tabs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порядок проведения мероприятий, связанных с использованием водных объектов или их частей для рекреационных целей;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42"/>
        </w:tabs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определению зон купания и иных зон, необходимых для осуществления рекреационной деятельности;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76"/>
        </w:tabs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охране водных объектов;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42"/>
        </w:tabs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иные требования, необходимые для использования и охраны водных объектов или их частей для рекреационных целей.</w:t>
      </w:r>
    </w:p>
    <w:p w:rsidR="00855950" w:rsidRDefault="00DD2ED0">
      <w:pPr>
        <w:pStyle w:val="15"/>
        <w:shd w:val="clear" w:color="auto" w:fill="auto"/>
        <w:tabs>
          <w:tab w:val="left" w:pos="1254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</w:t>
      </w:r>
      <w:r w:rsidR="00730F2F">
        <w:rPr>
          <w:sz w:val="28"/>
          <w:szCs w:val="28"/>
        </w:rPr>
        <w:t>2</w:t>
      </w:r>
      <w:r>
        <w:rPr>
          <w:sz w:val="28"/>
          <w:szCs w:val="28"/>
        </w:rPr>
        <w:t xml:space="preserve">. Понятия, используемые в настоящих Правилах, соответствуют понятиям, принятым в Водном кодексе Российской Федерации. </w:t>
      </w:r>
    </w:p>
    <w:p w:rsidR="00855950" w:rsidRDefault="00DD2ED0">
      <w:pPr>
        <w:pStyle w:val="15"/>
        <w:shd w:val="clear" w:color="auto" w:fill="auto"/>
        <w:tabs>
          <w:tab w:val="left" w:pos="0"/>
        </w:tabs>
        <w:spacing w:after="280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</w:t>
      </w:r>
      <w:r w:rsidR="00730F2F">
        <w:rPr>
          <w:sz w:val="28"/>
          <w:szCs w:val="28"/>
        </w:rPr>
        <w:t>3</w:t>
      </w:r>
      <w:r>
        <w:rPr>
          <w:sz w:val="28"/>
          <w:szCs w:val="28"/>
        </w:rPr>
        <w:t>.  Порядок пользования пляжами осуществляется в соответствии с Правилами пользования пляжами в Российской Федерации, утвержденными приказом Министерства Российской Федерации по делам гражданской обороны, чрезвычайным ситуациям и ликвидации последствий стихийных бедствий от 30 сентября 2020 г. № 732.</w:t>
      </w:r>
    </w:p>
    <w:p w:rsidR="00855950" w:rsidRDefault="00DD2ED0" w:rsidP="00736711">
      <w:pPr>
        <w:shd w:val="clear" w:color="auto" w:fill="FFFFFF"/>
        <w:jc w:val="center"/>
        <w:rPr>
          <w:bCs/>
          <w:szCs w:val="28"/>
        </w:rPr>
      </w:pPr>
      <w:r>
        <w:rPr>
          <w:b/>
          <w:bCs/>
          <w:spacing w:val="-3"/>
          <w:szCs w:val="28"/>
        </w:rPr>
        <w:lastRenderedPageBreak/>
        <w:t>2. Требования к определению водных объектов или их частей, предназначенных для использования в рекреационных целях</w:t>
      </w:r>
    </w:p>
    <w:p w:rsidR="00855950" w:rsidRDefault="00855950">
      <w:pPr>
        <w:shd w:val="clear" w:color="auto" w:fill="FFFFFF"/>
        <w:ind w:firstLine="709"/>
        <w:jc w:val="center"/>
        <w:rPr>
          <w:b/>
          <w:bCs/>
          <w:spacing w:val="-3"/>
          <w:szCs w:val="28"/>
        </w:rPr>
      </w:pPr>
    </w:p>
    <w:p w:rsidR="00855950" w:rsidRDefault="00DD2ED0">
      <w:pPr>
        <w:pStyle w:val="25"/>
        <w:shd w:val="clear" w:color="auto" w:fill="auto"/>
        <w:tabs>
          <w:tab w:val="left" w:pos="1246"/>
        </w:tabs>
        <w:spacing w:after="0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2.1. Водные объекты или их части, предназначенные для использования в рекреационных целях, определяются нормативно — правовым актом администрации </w:t>
      </w:r>
      <w:r w:rsidR="00FB5D54">
        <w:rPr>
          <w:sz w:val="28"/>
          <w:szCs w:val="28"/>
        </w:rPr>
        <w:t>Алексеевского</w:t>
      </w:r>
      <w:r>
        <w:rPr>
          <w:sz w:val="28"/>
          <w:szCs w:val="28"/>
        </w:rPr>
        <w:t xml:space="preserve"> муниципального округа в соответствии с действующим законодательством.</w:t>
      </w:r>
    </w:p>
    <w:p w:rsidR="00855950" w:rsidRDefault="00DD2ED0">
      <w:pPr>
        <w:pStyle w:val="15"/>
        <w:shd w:val="clear" w:color="auto" w:fill="auto"/>
        <w:tabs>
          <w:tab w:val="left" w:pos="1256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2.2. </w:t>
      </w:r>
      <w:proofErr w:type="gramStart"/>
      <w:r>
        <w:rPr>
          <w:sz w:val="28"/>
          <w:szCs w:val="28"/>
        </w:rPr>
        <w:t>В соответствии с требованиями статьи 18 (</w:t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 xml:space="preserve">. 1. 3) Федерального закона от 30. 03 .1999 г. № 52-ФЗ «О </w:t>
      </w:r>
      <w:proofErr w:type="spellStart"/>
      <w:r>
        <w:rPr>
          <w:sz w:val="28"/>
          <w:szCs w:val="28"/>
        </w:rPr>
        <w:t>санитарно</w:t>
      </w:r>
      <w:proofErr w:type="spellEnd"/>
      <w:r w:rsidR="00FB5D54">
        <w:rPr>
          <w:sz w:val="28"/>
          <w:szCs w:val="28"/>
        </w:rPr>
        <w:t xml:space="preserve"> </w:t>
      </w:r>
      <w:r>
        <w:rPr>
          <w:sz w:val="28"/>
          <w:szCs w:val="28"/>
        </w:rPr>
        <w:t>- эпидемиологическом благополучии населения» водные объекты, используемые в рекреационных целях, в том числе водные объекты, расположенные в границах городск</w:t>
      </w:r>
      <w:r w:rsidR="00736711">
        <w:rPr>
          <w:sz w:val="28"/>
          <w:szCs w:val="28"/>
        </w:rPr>
        <w:t>ого</w:t>
      </w:r>
      <w:r>
        <w:rPr>
          <w:sz w:val="28"/>
          <w:szCs w:val="28"/>
        </w:rPr>
        <w:t xml:space="preserve"> и сельских </w:t>
      </w:r>
      <w:proofErr w:type="spellStart"/>
      <w:r>
        <w:rPr>
          <w:sz w:val="28"/>
          <w:szCs w:val="28"/>
        </w:rPr>
        <w:t>населенных</w:t>
      </w:r>
      <w:proofErr w:type="spellEnd"/>
      <w:r>
        <w:rPr>
          <w:sz w:val="28"/>
          <w:szCs w:val="28"/>
        </w:rPr>
        <w:t xml:space="preserve"> пунктов, не должны являться источниками биологических, химических и физических факторов вредного воздействия на человека.</w:t>
      </w:r>
      <w:proofErr w:type="gramEnd"/>
    </w:p>
    <w:p w:rsidR="00855950" w:rsidRDefault="00DD2ED0">
      <w:pPr>
        <w:shd w:val="clear" w:color="auto" w:fill="FFFFFF"/>
        <w:tabs>
          <w:tab w:val="left" w:pos="1224"/>
        </w:tabs>
        <w:ind w:firstLine="709"/>
        <w:jc w:val="both"/>
        <w:rPr>
          <w:szCs w:val="28"/>
        </w:rPr>
      </w:pPr>
      <w:r>
        <w:rPr>
          <w:szCs w:val="28"/>
        </w:rPr>
        <w:t>2.3. Использование  водного объекта в рекреационных целях (отдыха, туризма, спорта) допускается при наличии санитарно-эпидемиологического заключения о соответствии водного объекта санитарным  правилам  и условиям безопасного для здоровья населения использования водного объекта.</w:t>
      </w:r>
    </w:p>
    <w:p w:rsidR="00855950" w:rsidRDefault="00DD2ED0">
      <w:pPr>
        <w:shd w:val="clear" w:color="auto" w:fill="FFFFFF"/>
        <w:tabs>
          <w:tab w:val="left" w:pos="1224"/>
        </w:tabs>
        <w:ind w:firstLine="709"/>
        <w:jc w:val="both"/>
        <w:rPr>
          <w:szCs w:val="28"/>
        </w:rPr>
      </w:pPr>
      <w:r>
        <w:rPr>
          <w:szCs w:val="28"/>
        </w:rPr>
        <w:t xml:space="preserve">2.4. Береговая территория зоны рекреации водного объекта должна соответствовать санитарным и противопожарным нормам и правилам. </w:t>
      </w:r>
    </w:p>
    <w:p w:rsidR="00855950" w:rsidRDefault="00855950">
      <w:pPr>
        <w:shd w:val="clear" w:color="auto" w:fill="FFFFFF"/>
        <w:tabs>
          <w:tab w:val="left" w:pos="709"/>
          <w:tab w:val="left" w:pos="1224"/>
        </w:tabs>
        <w:ind w:firstLine="709"/>
        <w:jc w:val="center"/>
        <w:rPr>
          <w:b/>
          <w:szCs w:val="28"/>
        </w:rPr>
      </w:pPr>
    </w:p>
    <w:p w:rsidR="00855950" w:rsidRDefault="00DD2ED0">
      <w:pPr>
        <w:shd w:val="clear" w:color="auto" w:fill="FFFFFF"/>
        <w:tabs>
          <w:tab w:val="left" w:pos="709"/>
          <w:tab w:val="left" w:pos="1224"/>
        </w:tabs>
        <w:ind w:firstLine="709"/>
        <w:jc w:val="center"/>
        <w:rPr>
          <w:b/>
          <w:szCs w:val="28"/>
        </w:rPr>
      </w:pPr>
      <w:r>
        <w:rPr>
          <w:b/>
          <w:szCs w:val="28"/>
        </w:rPr>
        <w:t>3. Требования к определению зон отдыха и других территорий, включая пляжи, связанных с использованием водных объектов или их частей для рекреационных целей</w:t>
      </w:r>
    </w:p>
    <w:p w:rsidR="00855950" w:rsidRDefault="00855950">
      <w:pPr>
        <w:shd w:val="clear" w:color="auto" w:fill="FFFFFF"/>
        <w:tabs>
          <w:tab w:val="left" w:pos="1224"/>
        </w:tabs>
        <w:ind w:firstLine="709"/>
        <w:jc w:val="both"/>
        <w:rPr>
          <w:szCs w:val="28"/>
        </w:rPr>
      </w:pPr>
    </w:p>
    <w:p w:rsidR="00855950" w:rsidRDefault="00DD2ED0">
      <w:pPr>
        <w:pStyle w:val="15"/>
        <w:shd w:val="clear" w:color="auto" w:fill="auto"/>
        <w:tabs>
          <w:tab w:val="left" w:pos="1256"/>
        </w:tabs>
        <w:spacing w:line="254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855950" w:rsidRDefault="00DD2ED0">
      <w:pPr>
        <w:pStyle w:val="15"/>
        <w:shd w:val="clear" w:color="auto" w:fill="auto"/>
        <w:tabs>
          <w:tab w:val="left" w:pos="1256"/>
        </w:tabs>
        <w:spacing w:line="254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3.1</w:t>
      </w:r>
      <w:r>
        <w:rPr>
          <w:szCs w:val="28"/>
        </w:rPr>
        <w:t xml:space="preserve">. </w:t>
      </w:r>
      <w:r>
        <w:rPr>
          <w:sz w:val="28"/>
          <w:szCs w:val="28"/>
        </w:rPr>
        <w:t>Местом  (зоной) массового отдыха (далее - место отдыха) является общественное пространство, участок озелененной территории,</w:t>
      </w:r>
      <w:r w:rsidR="000019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выделенный в соответствии с действующим законодательством, соответствующим образом обустроенный для интенсивного использования в целях рекреации, а так же комплекс временных и постоянных сооружений, расположенных  на  этом участке и несущих функциональную нагрузку в качестве объектов и оборудования места отдыха и относящихся к объектам и элементам благоустройства территории, а так же малых архитектурных форм.</w:t>
      </w:r>
    </w:p>
    <w:p w:rsidR="00855950" w:rsidRDefault="00DD2ED0" w:rsidP="00FE03DF">
      <w:pPr>
        <w:pStyle w:val="15"/>
        <w:shd w:val="clear" w:color="auto" w:fill="auto"/>
        <w:tabs>
          <w:tab w:val="left" w:pos="1256"/>
        </w:tabs>
        <w:spacing w:line="254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Места отдыха могут иметь водный объект или его часть, используемые или предназначенные для купания, спортивно-</w:t>
      </w:r>
      <w:proofErr w:type="spellStart"/>
      <w:r>
        <w:rPr>
          <w:sz w:val="28"/>
          <w:szCs w:val="28"/>
        </w:rPr>
        <w:t>оздоpовительных</w:t>
      </w:r>
      <w:proofErr w:type="spellEnd"/>
      <w:r>
        <w:rPr>
          <w:sz w:val="28"/>
          <w:szCs w:val="28"/>
        </w:rPr>
        <w:t xml:space="preserve"> мероприятий и иных рекреационных целей.</w:t>
      </w:r>
    </w:p>
    <w:p w:rsidR="00855950" w:rsidRDefault="00DD2ED0">
      <w:pPr>
        <w:pStyle w:val="15"/>
        <w:shd w:val="clear" w:color="auto" w:fill="auto"/>
        <w:tabs>
          <w:tab w:val="left" w:pos="1256"/>
        </w:tabs>
        <w:spacing w:line="259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3.2.</w:t>
      </w:r>
      <w:r>
        <w:rPr>
          <w:szCs w:val="28"/>
        </w:rPr>
        <w:t xml:space="preserve"> </w:t>
      </w:r>
      <w:r>
        <w:rPr>
          <w:sz w:val="28"/>
          <w:szCs w:val="28"/>
        </w:rPr>
        <w:t>Места отдыха создаются в рекреационных зонах в соответствии с Земельным, Водным, Лесным и Градостроительным кодексами Российской Федерации.</w:t>
      </w:r>
    </w:p>
    <w:p w:rsidR="00855950" w:rsidRDefault="00DD2ED0">
      <w:pPr>
        <w:pStyle w:val="15"/>
        <w:shd w:val="clear" w:color="auto" w:fill="auto"/>
        <w:tabs>
          <w:tab w:val="left" w:pos="1256"/>
        </w:tabs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3.3.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Места отдыха могут создаваться на одном или нескольких </w:t>
      </w:r>
      <w:r>
        <w:rPr>
          <w:sz w:val="28"/>
          <w:szCs w:val="28"/>
        </w:rPr>
        <w:lastRenderedPageBreak/>
        <w:t xml:space="preserve">земельных участках и акваторий водных объектов. </w:t>
      </w:r>
    </w:p>
    <w:p w:rsidR="00855950" w:rsidRDefault="00DD2ED0">
      <w:pPr>
        <w:pStyle w:val="15"/>
        <w:shd w:val="clear" w:color="auto" w:fill="auto"/>
        <w:tabs>
          <w:tab w:val="left" w:pos="1234"/>
        </w:tabs>
        <w:spacing w:line="271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3.4.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Территория места отдыха </w:t>
      </w:r>
      <w:r>
        <w:rPr>
          <w:bCs/>
          <w:iCs/>
          <w:sz w:val="28"/>
          <w:szCs w:val="28"/>
        </w:rPr>
        <w:t>располагается на сухих участках,</w:t>
      </w:r>
      <w:r>
        <w:rPr>
          <w:sz w:val="28"/>
          <w:szCs w:val="28"/>
        </w:rPr>
        <w:t xml:space="preserve"> без выхода грунтовых вод, с отсутствием заболоченных поверхностей, влияющих на его санитарно-гигиеническое состояние.</w:t>
      </w:r>
    </w:p>
    <w:p w:rsidR="00855950" w:rsidRDefault="00DD2ED0">
      <w:pPr>
        <w:pStyle w:val="15"/>
        <w:shd w:val="clear" w:color="auto" w:fill="auto"/>
        <w:tabs>
          <w:tab w:val="left" w:pos="1244"/>
        </w:tabs>
        <w:spacing w:line="252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3.5.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Решение о создании новых мест отдыха принимается администрацией </w:t>
      </w:r>
      <w:r w:rsidR="00FB1876">
        <w:rPr>
          <w:sz w:val="28"/>
          <w:szCs w:val="28"/>
        </w:rPr>
        <w:t>Алексеевского</w:t>
      </w:r>
      <w:r>
        <w:rPr>
          <w:sz w:val="28"/>
          <w:szCs w:val="28"/>
        </w:rPr>
        <w:t xml:space="preserve"> муниципального округа в соответствии с Генеральным планом, Правилами землепользования и застройки территории.</w:t>
      </w:r>
    </w:p>
    <w:p w:rsidR="00855950" w:rsidRDefault="00DD2ED0">
      <w:pPr>
        <w:pStyle w:val="15"/>
        <w:shd w:val="clear" w:color="auto" w:fill="auto"/>
        <w:tabs>
          <w:tab w:val="left" w:pos="1249"/>
        </w:tabs>
        <w:spacing w:line="252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3.6. Места отдыха включают в себя зоны отдыха, места выхода на лед, пляжи, места для купания, спортивные объекты на воде, объекты и сооружения для принятия оздоровительных и профилактических процедур.</w:t>
      </w:r>
    </w:p>
    <w:p w:rsidR="00855950" w:rsidRDefault="00DD2ED0">
      <w:pPr>
        <w:pStyle w:val="15"/>
        <w:shd w:val="clear" w:color="auto" w:fill="auto"/>
        <w:tabs>
          <w:tab w:val="left" w:pos="1239"/>
        </w:tabs>
        <w:spacing w:line="252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3.7. Места отдыха на водных объектах, расположенные в местах общего пользования, имеют следующие зоны: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43"/>
        </w:tabs>
        <w:spacing w:line="252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зону обслуживания (вход, раздевалка, гардеробы, пункты проката, медпункт, спасательная станция);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43"/>
        </w:tabs>
        <w:spacing w:line="252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зону отдыха (парковая часть пляжа с площадками и лужайками для принятия солнечных ванн, прибрежная часть пляжа с соляриями, аэрариями, теневыми навесами);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43"/>
        </w:tabs>
        <w:spacing w:line="252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спортивную зону с площадками для игр в бадминтон, волейбол, пляжный футбол, настольный теннис и т.п.;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52"/>
        </w:tabs>
        <w:spacing w:line="252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детский сектор;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52"/>
        </w:tabs>
        <w:spacing w:line="252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зону купания.</w:t>
      </w:r>
    </w:p>
    <w:p w:rsidR="00855950" w:rsidRDefault="00DD2ED0">
      <w:pPr>
        <w:pStyle w:val="15"/>
        <w:shd w:val="clear" w:color="auto" w:fill="auto"/>
        <w:tabs>
          <w:tab w:val="left" w:pos="1239"/>
        </w:tabs>
        <w:spacing w:line="252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3.8.</w:t>
      </w:r>
      <w:r>
        <w:rPr>
          <w:szCs w:val="28"/>
        </w:rPr>
        <w:t xml:space="preserve">  </w:t>
      </w:r>
      <w:r>
        <w:rPr>
          <w:sz w:val="28"/>
          <w:szCs w:val="28"/>
        </w:rPr>
        <w:t>Объекты инфраструктуры мест отдыха, используемые на территории и акватории, оборудование и изделия должны удовлетворять требованиям соответствующих технических регламентов, национальных стандартов и сводов правил.</w:t>
      </w:r>
    </w:p>
    <w:p w:rsidR="00855950" w:rsidRDefault="00DD2ED0">
      <w:pPr>
        <w:shd w:val="clear" w:color="auto" w:fill="FFFFFF"/>
        <w:tabs>
          <w:tab w:val="left" w:pos="1224"/>
        </w:tabs>
        <w:jc w:val="both"/>
        <w:rPr>
          <w:szCs w:val="28"/>
        </w:rPr>
      </w:pPr>
      <w:r>
        <w:rPr>
          <w:szCs w:val="28"/>
        </w:rPr>
        <w:t xml:space="preserve">          3.9. Услуги, оказываемые в местах отдыха, должны соответствовать требованиям национальных стандартов. Места отдыха должны обслуживаться квалифицированным персоналом. Продажа спиртных напитков в местах массового отдыха у воды категорически запрещается.</w:t>
      </w:r>
    </w:p>
    <w:p w:rsidR="00855950" w:rsidRDefault="00DD2ED0">
      <w:pPr>
        <w:pStyle w:val="15"/>
        <w:shd w:val="clear" w:color="auto" w:fill="auto"/>
        <w:tabs>
          <w:tab w:val="left" w:pos="1470"/>
        </w:tabs>
        <w:spacing w:line="254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3.10.</w:t>
      </w:r>
      <w:r>
        <w:rPr>
          <w:szCs w:val="28"/>
        </w:rPr>
        <w:t xml:space="preserve"> </w:t>
      </w:r>
      <w:r>
        <w:rPr>
          <w:sz w:val="28"/>
          <w:szCs w:val="28"/>
        </w:rPr>
        <w:t>В местах отдыха устанавливают режимы работы, правила и требования по эксплуатации, а также состав, дислокацию и зону ответственности водно-спасательных станций и постов. Контроль за работой спасательных постов возлагается на предприятия, учреждения и организации, которым подчинены эти посты. При устройстве пляжей - на пляже должно быть предусмотрено помещение медицинского пункта.</w:t>
      </w:r>
    </w:p>
    <w:p w:rsidR="00855950" w:rsidRDefault="00DD2ED0">
      <w:pPr>
        <w:pStyle w:val="15"/>
        <w:shd w:val="clear" w:color="auto" w:fill="auto"/>
        <w:tabs>
          <w:tab w:val="left" w:pos="1470"/>
        </w:tabs>
        <w:spacing w:line="254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3.11. Места отдыха на водотоках должны быть расположены на расстоянии не менее 500 м выше по течению от мест выпуска сточных вод, участков, используемых для хозяйственно-бытовых целей, стойбищ, водопоя скота.</w:t>
      </w:r>
    </w:p>
    <w:p w:rsidR="00855950" w:rsidRDefault="00DD2ED0">
      <w:pPr>
        <w:pStyle w:val="15"/>
        <w:shd w:val="clear" w:color="auto" w:fill="auto"/>
        <w:tabs>
          <w:tab w:val="left" w:pos="147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3.12. Зоны рекреации водных объектов оборудуются стендами с извлечениями из настоящих Правил, материалами по профилактике </w:t>
      </w:r>
      <w:r>
        <w:rPr>
          <w:sz w:val="28"/>
          <w:szCs w:val="28"/>
        </w:rPr>
        <w:lastRenderedPageBreak/>
        <w:t>несчастных случаев на воде, данными о температуре воды и воздуха, обеспечиваются в достаточном количестве лежаками, тентами, зонтами для защиты от солнца.</w:t>
      </w:r>
    </w:p>
    <w:p w:rsidR="00855950" w:rsidRDefault="00DD2ED0">
      <w:pPr>
        <w:pStyle w:val="15"/>
        <w:shd w:val="clear" w:color="auto" w:fill="auto"/>
        <w:tabs>
          <w:tab w:val="left" w:pos="1470"/>
        </w:tabs>
        <w:spacing w:line="252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3.13. Места отдыха на водных объектах, как правило, должны быть радиофицированы, иметь телефонную связь и обеспечиваться городским транспортом.</w:t>
      </w:r>
    </w:p>
    <w:p w:rsidR="00855950" w:rsidRDefault="00DD2ED0">
      <w:pPr>
        <w:pStyle w:val="15"/>
        <w:shd w:val="clear" w:color="auto" w:fill="auto"/>
        <w:tabs>
          <w:tab w:val="left" w:pos="1408"/>
        </w:tabs>
        <w:spacing w:line="262" w:lineRule="auto"/>
        <w:ind w:firstLine="0"/>
        <w:jc w:val="both"/>
        <w:rPr>
          <w:sz w:val="28"/>
          <w:szCs w:val="28"/>
        </w:rPr>
      </w:pPr>
      <w:r>
        <w:rPr>
          <w:color w:val="1D1D1D"/>
          <w:sz w:val="28"/>
          <w:szCs w:val="28"/>
        </w:rPr>
        <w:t xml:space="preserve">      3.14. При </w:t>
      </w:r>
      <w:r>
        <w:rPr>
          <w:sz w:val="28"/>
          <w:szCs w:val="28"/>
        </w:rPr>
        <w:t>обеспечении зоны рекреации питьевой водой, необходимо обеспечить её соответствие требованиям «ГОСТ Р 51232-98. Государственный стандарт Российской Федерации. Вода питьевая. Общие требования к организации и методам контроля качества».</w:t>
      </w:r>
    </w:p>
    <w:p w:rsidR="00855950" w:rsidRDefault="00DD2ED0">
      <w:pPr>
        <w:pStyle w:val="15"/>
        <w:shd w:val="clear" w:color="auto" w:fill="auto"/>
        <w:spacing w:line="223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При установке душевых установок - в них должна подаваться питьевая вода (п. 2.7 ГОСТ 17.1.5.02-80).</w:t>
      </w:r>
    </w:p>
    <w:p w:rsidR="00855950" w:rsidRDefault="00DD2ED0">
      <w:pPr>
        <w:pStyle w:val="15"/>
        <w:shd w:val="clear" w:color="auto" w:fill="auto"/>
        <w:tabs>
          <w:tab w:val="left" w:pos="1646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3.15. При устройстве туалетов должно быть предусмотрено </w:t>
      </w:r>
      <w:proofErr w:type="spellStart"/>
      <w:r>
        <w:rPr>
          <w:sz w:val="28"/>
          <w:szCs w:val="28"/>
        </w:rPr>
        <w:t>канализование</w:t>
      </w:r>
      <w:proofErr w:type="spellEnd"/>
      <w:r>
        <w:rPr>
          <w:sz w:val="28"/>
          <w:szCs w:val="28"/>
        </w:rPr>
        <w:t xml:space="preserve"> с отводом сточных вод на очистные сооружения. При отсутствии канализации необходимо устройство водонепроницаемых выгребов. Размещение и эксплуатация (регулярная уборка, дезинфекция, вывоз жидких отходов, проведение текущего и планового ремонта) стационарных общественных туалетов должны осуществляться хозяйствующими субъектами, владеющими пляжами, в соответствии с требованиями СанПиН 3.3686-21 «Санитарно-эпидемиологические требования по профилактике инфекционных болезней», а также организация и проведения санитарно-противоэпидемических (профилактических) мероприятий.</w:t>
      </w:r>
    </w:p>
    <w:p w:rsidR="00855950" w:rsidRDefault="00DD2ED0">
      <w:pPr>
        <w:pStyle w:val="15"/>
        <w:shd w:val="clear" w:color="auto" w:fill="auto"/>
        <w:tabs>
          <w:tab w:val="left" w:pos="1408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3.16. На территориях пляжей хозяйствующими субъектами, владеющими пляжами, должны быть установлены кабины для переодевания (далее — раздевалки), количество раздевалок, общественных туалетов, душевых определяется хозяйствующими субъектами с учетом площади пляжа.</w:t>
      </w:r>
    </w:p>
    <w:p w:rsidR="00855950" w:rsidRDefault="00DD2ED0">
      <w:pPr>
        <w:pStyle w:val="15"/>
        <w:shd w:val="clear" w:color="auto" w:fill="auto"/>
        <w:tabs>
          <w:tab w:val="left" w:pos="1408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3.17.</w:t>
      </w:r>
      <w:r>
        <w:rPr>
          <w:szCs w:val="28"/>
        </w:rPr>
        <w:t xml:space="preserve">   </w:t>
      </w:r>
      <w:r>
        <w:rPr>
          <w:sz w:val="28"/>
          <w:szCs w:val="28"/>
        </w:rPr>
        <w:t>Уборка территории пляжа, уборка и дезинфекция общественных туалетов, душевых, раздевалок в период эксплуатации пляжей должна проводиться хозяйствующими субъектами, владеющими пляжами, 1 раз в день.</w:t>
      </w:r>
    </w:p>
    <w:p w:rsidR="00855950" w:rsidRDefault="00DD2ED0">
      <w:pPr>
        <w:pStyle w:val="15"/>
        <w:shd w:val="clear" w:color="auto" w:fill="auto"/>
        <w:tabs>
          <w:tab w:val="left" w:pos="1408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3.18. Контейнеры для мусора должны располагаться на бетонированных площадках с удобными подъездными путями. Вывоз мусора следует осуществлять ежедневно.</w:t>
      </w:r>
    </w:p>
    <w:p w:rsidR="00855950" w:rsidRDefault="00DD2ED0">
      <w:pPr>
        <w:pStyle w:val="15"/>
        <w:shd w:val="clear" w:color="auto" w:fill="auto"/>
        <w:tabs>
          <w:tab w:val="left" w:pos="1408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3.19. Вблизи   мест  отдыха  должно  быть  предусмотрено     устройство </w:t>
      </w:r>
    </w:p>
    <w:p w:rsidR="00855950" w:rsidRDefault="00DD2ED0">
      <w:pPr>
        <w:pStyle w:val="15"/>
        <w:shd w:val="clear" w:color="auto" w:fill="auto"/>
        <w:tabs>
          <w:tab w:val="left" w:pos="1408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открытых автостоянок личного и общественного транспорта.</w:t>
      </w:r>
    </w:p>
    <w:p w:rsidR="00855950" w:rsidRDefault="00DD2ED0">
      <w:pPr>
        <w:pStyle w:val="15"/>
        <w:shd w:val="clear" w:color="auto" w:fill="auto"/>
        <w:spacing w:line="269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Открытые автостоянки вместимостью до 30 автомашин должны быть удалены от границ мест отдыха на расстояние не менее 50 м, вместимостью до 100 автомашин - не менее 100 м, вместимостью свыше 100 автомашин - не менее 200 м.</w:t>
      </w:r>
    </w:p>
    <w:p w:rsidR="00855950" w:rsidRDefault="00DD2ED0">
      <w:pPr>
        <w:pStyle w:val="15"/>
        <w:shd w:val="clear" w:color="auto" w:fill="auto"/>
        <w:spacing w:after="280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Санитарно-защитные разрывы от мест отдыха до открытых автостоянок должны быть озеленены.</w:t>
      </w:r>
    </w:p>
    <w:p w:rsidR="00855950" w:rsidRDefault="00DD2ED0">
      <w:pPr>
        <w:shd w:val="clear" w:color="auto" w:fill="FFFFFF"/>
        <w:tabs>
          <w:tab w:val="left" w:pos="1224"/>
        </w:tabs>
        <w:ind w:firstLine="709"/>
        <w:jc w:val="both"/>
        <w:rPr>
          <w:b/>
          <w:szCs w:val="28"/>
        </w:rPr>
      </w:pPr>
      <w:r>
        <w:rPr>
          <w:b/>
          <w:szCs w:val="28"/>
        </w:rPr>
        <w:t>4. Требования к срокам открытия и закрытия купального сезона.</w:t>
      </w:r>
    </w:p>
    <w:p w:rsidR="00855950" w:rsidRDefault="00DD2ED0">
      <w:pPr>
        <w:shd w:val="clear" w:color="auto" w:fill="FFFFFF"/>
        <w:tabs>
          <w:tab w:val="left" w:pos="1224"/>
        </w:tabs>
        <w:ind w:firstLine="709"/>
        <w:jc w:val="both"/>
        <w:rPr>
          <w:szCs w:val="28"/>
        </w:rPr>
      </w:pPr>
      <w:r>
        <w:rPr>
          <w:szCs w:val="28"/>
        </w:rPr>
        <w:t>С наступлением летнего периода, при повышении температуры воздуха в дневное время выше 18</w:t>
      </w:r>
      <w:proofErr w:type="gramStart"/>
      <w:r>
        <w:rPr>
          <w:szCs w:val="28"/>
        </w:rPr>
        <w:t>°С</w:t>
      </w:r>
      <w:proofErr w:type="gramEnd"/>
      <w:r>
        <w:rPr>
          <w:szCs w:val="28"/>
        </w:rPr>
        <w:t xml:space="preserve"> и установление комфортной температуры воды в зоне рекреации водных объектов, нормативно               - правовым документом Правительства Белгородской области  определяются сроки открытия и закрытия купального сезона.</w:t>
      </w:r>
    </w:p>
    <w:p w:rsidR="00855950" w:rsidRDefault="00855950">
      <w:pPr>
        <w:shd w:val="clear" w:color="auto" w:fill="FFFFFF"/>
        <w:tabs>
          <w:tab w:val="left" w:pos="1224"/>
        </w:tabs>
        <w:ind w:firstLine="709"/>
        <w:jc w:val="center"/>
        <w:rPr>
          <w:b/>
          <w:szCs w:val="28"/>
        </w:rPr>
      </w:pPr>
    </w:p>
    <w:p w:rsidR="00855950" w:rsidRDefault="00DD2ED0">
      <w:pPr>
        <w:shd w:val="clear" w:color="auto" w:fill="FFFFFF"/>
        <w:tabs>
          <w:tab w:val="left" w:pos="1224"/>
        </w:tabs>
        <w:ind w:firstLine="709"/>
        <w:jc w:val="center"/>
        <w:rPr>
          <w:b/>
          <w:szCs w:val="28"/>
        </w:rPr>
      </w:pPr>
      <w:r>
        <w:rPr>
          <w:b/>
          <w:szCs w:val="28"/>
        </w:rPr>
        <w:t>5. Порядок проведения мероприятий, связанных с использованием водных объектов или их частей для рекреационных целей.</w:t>
      </w:r>
    </w:p>
    <w:p w:rsidR="00855950" w:rsidRDefault="00855950">
      <w:pPr>
        <w:shd w:val="clear" w:color="auto" w:fill="FFFFFF"/>
        <w:tabs>
          <w:tab w:val="left" w:pos="1224"/>
        </w:tabs>
        <w:ind w:firstLine="709"/>
        <w:jc w:val="center"/>
        <w:rPr>
          <w:b/>
          <w:szCs w:val="28"/>
        </w:rPr>
      </w:pPr>
    </w:p>
    <w:p w:rsidR="00855950" w:rsidRDefault="00DD2ED0">
      <w:pPr>
        <w:pStyle w:val="15"/>
        <w:shd w:val="clear" w:color="auto" w:fill="auto"/>
        <w:tabs>
          <w:tab w:val="left" w:pos="1294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5.1. Для охраны водных объектов, предотвращения их загрязнения и засорения устанавливаются в соответствии с законодательством Российской Федерации согласованные с органами, осуществляющими федеральный государственный санитарно-эпидемиологический надзор, нормативы предельно допустимых вредных воздействий на водные объекты, нормативы предельно допустимых сбросов химических, биологических веществ и микроорганизмов в водные объекты.</w:t>
      </w:r>
    </w:p>
    <w:p w:rsidR="00855950" w:rsidRDefault="00DD2ED0">
      <w:pPr>
        <w:pStyle w:val="15"/>
        <w:shd w:val="clear" w:color="auto" w:fill="auto"/>
        <w:tabs>
          <w:tab w:val="left" w:pos="1294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5.2. Качество воды поверхностных водных объектов для рекреационного водопользования должно соответствовать требованиям СанПиН 1.2.3685-21 «Гигиенические нормативы и требования к обеспечению безопасности и (или) безвредности для человека факторов среды обитания» по органолептическим, микробиологическим, </w:t>
      </w:r>
      <w:proofErr w:type="spellStart"/>
      <w:r>
        <w:rPr>
          <w:sz w:val="28"/>
          <w:szCs w:val="28"/>
        </w:rPr>
        <w:t>паразитологическим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санитарно</w:t>
      </w:r>
      <w:proofErr w:type="spellEnd"/>
      <w:r>
        <w:rPr>
          <w:sz w:val="28"/>
          <w:szCs w:val="28"/>
        </w:rPr>
        <w:t xml:space="preserve"> -  химическим  показателям,      которое </w:t>
      </w:r>
    </w:p>
    <w:p w:rsidR="00855950" w:rsidRDefault="00DD2ED0">
      <w:pPr>
        <w:pStyle w:val="15"/>
        <w:shd w:val="clear" w:color="auto" w:fill="auto"/>
        <w:tabs>
          <w:tab w:val="left" w:pos="1294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подлежит обязательному постоянному мониторингу со стороны хозяйствующего субъекта, осуществляющ</w:t>
      </w:r>
      <w:r w:rsidR="00736711">
        <w:rPr>
          <w:sz w:val="28"/>
          <w:szCs w:val="28"/>
        </w:rPr>
        <w:t>его</w:t>
      </w:r>
      <w:r>
        <w:rPr>
          <w:sz w:val="28"/>
          <w:szCs w:val="28"/>
        </w:rPr>
        <w:t xml:space="preserve"> водопользование.</w:t>
      </w:r>
    </w:p>
    <w:p w:rsidR="00855950" w:rsidRDefault="00DD2ED0">
      <w:pPr>
        <w:pStyle w:val="15"/>
        <w:shd w:val="clear" w:color="auto" w:fill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Кратность исследований определена п. 103 СанПиН 2.1.3684-21.</w:t>
      </w:r>
    </w:p>
    <w:p w:rsidR="00855950" w:rsidRDefault="00DD2ED0">
      <w:pPr>
        <w:pStyle w:val="15"/>
        <w:shd w:val="clear" w:color="auto" w:fill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На водных объектах в местах массового отдыха населения и рекреационных зонах в период использования водного объекта для купания: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872"/>
        </w:tabs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по микробиологическим показателям — один раз в 10 календарных дней;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18"/>
        </w:tabs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органолептическим, </w:t>
      </w:r>
      <w:proofErr w:type="spellStart"/>
      <w:r>
        <w:rPr>
          <w:sz w:val="28"/>
          <w:szCs w:val="28"/>
        </w:rPr>
        <w:t>санитарно</w:t>
      </w:r>
      <w:proofErr w:type="spellEnd"/>
      <w:r>
        <w:rPr>
          <w:sz w:val="28"/>
          <w:szCs w:val="28"/>
        </w:rPr>
        <w:t xml:space="preserve"> - химическим и </w:t>
      </w:r>
      <w:proofErr w:type="spellStart"/>
      <w:r>
        <w:rPr>
          <w:sz w:val="28"/>
          <w:szCs w:val="28"/>
        </w:rPr>
        <w:t>паразитологическим</w:t>
      </w:r>
      <w:proofErr w:type="spellEnd"/>
      <w:r>
        <w:rPr>
          <w:sz w:val="28"/>
          <w:szCs w:val="28"/>
        </w:rPr>
        <w:t xml:space="preserve">   показателям  —  один раз в месяц.</w:t>
      </w:r>
    </w:p>
    <w:p w:rsidR="00855950" w:rsidRDefault="00DD2ED0" w:rsidP="00263CC1">
      <w:pPr>
        <w:pStyle w:val="15"/>
        <w:shd w:val="clear" w:color="auto" w:fill="auto"/>
        <w:tabs>
          <w:tab w:val="left" w:pos="918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На проведение лабораторно-инструментальных исследований имеет право любая аккредитованная в установленном порядке лаборатория.</w:t>
      </w:r>
    </w:p>
    <w:p w:rsidR="00855950" w:rsidRDefault="00DD2ED0">
      <w:pPr>
        <w:pStyle w:val="15"/>
        <w:shd w:val="clear" w:color="auto" w:fill="auto"/>
        <w:tabs>
          <w:tab w:val="left" w:pos="1294"/>
        </w:tabs>
        <w:spacing w:line="252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5.3.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Использование водного объекта в конкретно указанных целях допускается при наличии санитарно-эпидемиологического заключения о </w:t>
      </w:r>
      <w:r>
        <w:rPr>
          <w:sz w:val="28"/>
          <w:szCs w:val="28"/>
        </w:rPr>
        <w:lastRenderedPageBreak/>
        <w:t xml:space="preserve">соответствии водного объекта санитарным правилам и условиям безопасного  для  здоровья населения использования водного объекта. Срок действия </w:t>
      </w:r>
      <w:proofErr w:type="spellStart"/>
      <w:r>
        <w:rPr>
          <w:sz w:val="28"/>
          <w:szCs w:val="28"/>
        </w:rPr>
        <w:t>санитарно</w:t>
      </w:r>
      <w:proofErr w:type="spellEnd"/>
      <w:r>
        <w:rPr>
          <w:sz w:val="28"/>
          <w:szCs w:val="28"/>
        </w:rPr>
        <w:t xml:space="preserve"> - эпидемиологического заключения устанавливается  на  летний  сезон.</w:t>
      </w:r>
    </w:p>
    <w:p w:rsidR="00855950" w:rsidRDefault="00DD2ED0">
      <w:pPr>
        <w:pStyle w:val="15"/>
        <w:shd w:val="clear" w:color="auto" w:fill="auto"/>
        <w:tabs>
          <w:tab w:val="left" w:pos="1294"/>
        </w:tabs>
        <w:spacing w:line="252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5.4.Органы местного самоуправления, индивидуальные предприниматели и юридические лица в случае, если водные объекты представляют опасность для здоровья населения, обязаны в соответствии с их полномочиями принять меры по ограничению, приостановлению или запрещению использования указанных водных объектов.</w:t>
      </w:r>
    </w:p>
    <w:p w:rsidR="00855950" w:rsidRDefault="00DD2ED0">
      <w:pPr>
        <w:pStyle w:val="15"/>
        <w:shd w:val="clear" w:color="auto" w:fill="auto"/>
        <w:spacing w:after="300" w:line="254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proofErr w:type="gramStart"/>
      <w:r>
        <w:rPr>
          <w:sz w:val="28"/>
          <w:szCs w:val="28"/>
        </w:rPr>
        <w:t xml:space="preserve">На территории </w:t>
      </w:r>
      <w:r w:rsidR="00263CC1">
        <w:rPr>
          <w:sz w:val="28"/>
          <w:szCs w:val="28"/>
        </w:rPr>
        <w:t>Алексеевского</w:t>
      </w:r>
      <w:r>
        <w:rPr>
          <w:sz w:val="28"/>
          <w:szCs w:val="28"/>
        </w:rPr>
        <w:t xml:space="preserve"> муниципального округа  необходимо ежегодно организовывать «пляжный сезон» в установленных зонах рекреации, подготавливать и заключать договор</w:t>
      </w:r>
      <w:r w:rsidR="00A123CF">
        <w:rPr>
          <w:sz w:val="28"/>
          <w:szCs w:val="28"/>
        </w:rPr>
        <w:t>ы</w:t>
      </w:r>
      <w:r>
        <w:rPr>
          <w:sz w:val="28"/>
          <w:szCs w:val="28"/>
        </w:rPr>
        <w:t xml:space="preserve"> водопользования, на основании которых в соответствии с пунктами 1 или 3 части 2 статьи 11, статьями 15, 47, 49 и 50 Водного кодекса Российской Федерации водные объекты или их части, находящиеся в федеральной собственности, собственности субъектов Российской Федерации или собственности муниципальных образований</w:t>
      </w:r>
      <w:proofErr w:type="gramEnd"/>
      <w:r>
        <w:rPr>
          <w:sz w:val="28"/>
          <w:szCs w:val="28"/>
        </w:rPr>
        <w:t xml:space="preserve"> (далее - водный объект), предоставляются в пользование в целях: использования акватории водных объектов для эксплуатации пляжей правообладателями земельных участков, находящихся в государственной или муниципальной собственности и расположенных в границах береговой полосы водного объекта общего пользования.</w:t>
      </w:r>
    </w:p>
    <w:p w:rsidR="00855950" w:rsidRDefault="00DD2ED0">
      <w:pPr>
        <w:shd w:val="clear" w:color="auto" w:fill="FFFFFF"/>
        <w:tabs>
          <w:tab w:val="left" w:pos="1224"/>
        </w:tabs>
        <w:ind w:firstLine="709"/>
        <w:jc w:val="center"/>
        <w:rPr>
          <w:b/>
          <w:szCs w:val="28"/>
        </w:rPr>
      </w:pPr>
      <w:r>
        <w:rPr>
          <w:b/>
          <w:szCs w:val="28"/>
        </w:rPr>
        <w:t>6. Требования к определению зон купания и иных зон, необходимых для осуществления рекреационной деятельности</w:t>
      </w:r>
    </w:p>
    <w:p w:rsidR="00855950" w:rsidRDefault="00855950">
      <w:pPr>
        <w:shd w:val="clear" w:color="auto" w:fill="FFFFFF"/>
        <w:tabs>
          <w:tab w:val="left" w:pos="1224"/>
        </w:tabs>
        <w:ind w:firstLine="709"/>
        <w:jc w:val="both"/>
        <w:rPr>
          <w:szCs w:val="28"/>
        </w:rPr>
      </w:pPr>
    </w:p>
    <w:p w:rsidR="00855950" w:rsidRDefault="00DD2ED0">
      <w:pPr>
        <w:pStyle w:val="15"/>
        <w:shd w:val="clear" w:color="auto" w:fill="auto"/>
        <w:tabs>
          <w:tab w:val="left" w:pos="1242"/>
        </w:tabs>
        <w:spacing w:line="259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6.1. Перед началом купального сезона дно водоема до границы плавания должно быть обследовано водолазами и очищено от водных растений, коряг, камней, стекла и др., иметь постепенный скат без уступов до глубины 1,75 м, при ширине полосы от берега не менее 15 м.</w:t>
      </w:r>
    </w:p>
    <w:p w:rsidR="00855950" w:rsidRDefault="00DD2ED0">
      <w:pPr>
        <w:pStyle w:val="15"/>
        <w:shd w:val="clear" w:color="auto" w:fill="auto"/>
        <w:tabs>
          <w:tab w:val="left" w:pos="1244"/>
        </w:tabs>
        <w:spacing w:line="259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6.2. Площадь водного зеркала в месте купания при проточном водоеме должна обеспечивать не менее 5 кв. м на одного купающегося, а на непроточном водоеме - 10 - 15 кв. м. На каждого человека должно приходиться не менее 2 кв. м площади пляжа.</w:t>
      </w:r>
    </w:p>
    <w:p w:rsidR="00855950" w:rsidRDefault="00DD2ED0">
      <w:pPr>
        <w:pStyle w:val="15"/>
        <w:shd w:val="clear" w:color="auto" w:fill="auto"/>
        <w:spacing w:line="240" w:lineRule="auto"/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В местах, отведенных для купания, не должно быть выхода грунтовых вод, водоворота, воронок и течения, превышающего 0,5 м в секунду.</w:t>
      </w:r>
    </w:p>
    <w:p w:rsidR="00855950" w:rsidRDefault="00DD2ED0">
      <w:pPr>
        <w:pStyle w:val="15"/>
        <w:shd w:val="clear" w:color="auto" w:fill="auto"/>
        <w:tabs>
          <w:tab w:val="left" w:pos="1378"/>
        </w:tabs>
        <w:spacing w:line="254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6.3. Границы  плавания  в  местах  купания  обозначаются буйками </w:t>
      </w:r>
    </w:p>
    <w:p w:rsidR="00855950" w:rsidRDefault="00DD2ED0">
      <w:pPr>
        <w:pStyle w:val="15"/>
        <w:shd w:val="clear" w:color="auto" w:fill="auto"/>
        <w:tabs>
          <w:tab w:val="left" w:pos="1378"/>
        </w:tabs>
        <w:spacing w:line="254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оранжевого цвета, расположенными на расстоянии 25 - 30 м один от другого и до 25 м от мест с глубиной 1,3 м.</w:t>
      </w:r>
    </w:p>
    <w:p w:rsidR="00855950" w:rsidRDefault="00DD2ED0">
      <w:pPr>
        <w:pStyle w:val="15"/>
        <w:shd w:val="clear" w:color="auto" w:fill="auto"/>
        <w:tabs>
          <w:tab w:val="left" w:pos="1378"/>
        </w:tabs>
        <w:spacing w:line="254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6.4. Плавучие понтоны, ограждающие акваторию купальни, надежно закрепляются и соединяются с берегом мостиками или трапами, а сходы в </w:t>
      </w:r>
      <w:r>
        <w:rPr>
          <w:sz w:val="28"/>
          <w:szCs w:val="28"/>
        </w:rPr>
        <w:lastRenderedPageBreak/>
        <w:t>воду должны иметь перила.</w:t>
      </w:r>
    </w:p>
    <w:p w:rsidR="00855950" w:rsidRDefault="00DD2ED0">
      <w:pPr>
        <w:pStyle w:val="15"/>
        <w:shd w:val="clear" w:color="auto" w:fill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Дно участка должно иметь постепенный уклон до глубины двух метров, без ям, уступов, свободно от водных растений, коряг, камней, стекла и других предметов.</w:t>
      </w:r>
    </w:p>
    <w:p w:rsidR="00855950" w:rsidRDefault="00DD2ED0">
      <w:pPr>
        <w:pStyle w:val="15"/>
        <w:shd w:val="clear" w:color="auto" w:fill="auto"/>
        <w:tabs>
          <w:tab w:val="left" w:pos="1242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6.5. В местах, отведенных для купания, и выше их по течению до 500 м запрещается стирка белья и купание животных.</w:t>
      </w:r>
    </w:p>
    <w:p w:rsidR="00855950" w:rsidRDefault="00DD2ED0">
      <w:pPr>
        <w:pStyle w:val="15"/>
        <w:shd w:val="clear" w:color="auto" w:fill="auto"/>
        <w:tabs>
          <w:tab w:val="left" w:pos="126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06356">
        <w:rPr>
          <w:sz w:val="28"/>
          <w:szCs w:val="28"/>
        </w:rPr>
        <w:t xml:space="preserve"> </w:t>
      </w:r>
      <w:r>
        <w:rPr>
          <w:sz w:val="28"/>
          <w:szCs w:val="28"/>
        </w:rPr>
        <w:t>6.6. Запрещается: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13"/>
        </w:tabs>
        <w:spacing w:line="240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Купаться в местах, где выставлены щиты (аншлаги) с предупреждениями и запрещающими надписями.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57"/>
        </w:tabs>
        <w:spacing w:line="230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Купаться в необорудованных, незнакомых местах.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37"/>
        </w:tabs>
        <w:spacing w:line="25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Заплывать за буйки, обозначающие границы плавания.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41"/>
        </w:tabs>
        <w:spacing w:after="60" w:line="240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Подплывать к моторным, парусным судам, весельным лодкам и другим </w:t>
      </w:r>
      <w:proofErr w:type="spellStart"/>
      <w:r>
        <w:rPr>
          <w:sz w:val="28"/>
          <w:szCs w:val="28"/>
        </w:rPr>
        <w:t>плавсредствам</w:t>
      </w:r>
      <w:proofErr w:type="spellEnd"/>
      <w:r>
        <w:rPr>
          <w:sz w:val="28"/>
          <w:szCs w:val="28"/>
        </w:rPr>
        <w:t>.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45"/>
        </w:tabs>
        <w:spacing w:line="262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Прыгать в воду с катеров, лодок, причалов, а также сооружений, не приспособленных для этих целей.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75"/>
        </w:tabs>
        <w:spacing w:line="262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Загрязнять и засорять водоемы.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36"/>
        </w:tabs>
        <w:spacing w:line="240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Распивать спиртные напитки, купаться в состоянии алкогольного опьянения.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75"/>
        </w:tabs>
        <w:spacing w:line="240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Приводить с собой собак и других животных.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45"/>
        </w:tabs>
        <w:spacing w:line="240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Оставлять на берегу, в гардеробах и раздевальнях бумагу, стекло и другой мусор.</w:t>
      </w:r>
    </w:p>
    <w:p w:rsidR="00855950" w:rsidRPr="00E0432C" w:rsidRDefault="00DD2ED0" w:rsidP="00095C22">
      <w:pPr>
        <w:pStyle w:val="15"/>
        <w:numPr>
          <w:ilvl w:val="0"/>
          <w:numId w:val="4"/>
        </w:numPr>
        <w:shd w:val="clear" w:color="auto" w:fill="auto"/>
        <w:tabs>
          <w:tab w:val="left" w:pos="709"/>
        </w:tabs>
        <w:spacing w:line="259" w:lineRule="auto"/>
        <w:ind w:firstLine="709"/>
        <w:jc w:val="both"/>
        <w:rPr>
          <w:sz w:val="28"/>
          <w:szCs w:val="28"/>
        </w:rPr>
      </w:pPr>
      <w:r w:rsidRPr="00E0432C">
        <w:rPr>
          <w:sz w:val="28"/>
          <w:szCs w:val="28"/>
        </w:rPr>
        <w:t>Играть с мячом и в спортивные игры в не отведенных для этих целей местах, а также допускать в воде шалости, связанные с нырянием и захватом купающихся.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75"/>
        </w:tabs>
        <w:spacing w:line="259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Подавать крики ложной тревоги.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41"/>
        </w:tabs>
        <w:spacing w:line="259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Плавать на досках, бревнах, лежаках, автомобильных камерах, надувных матрацах.</w:t>
      </w:r>
    </w:p>
    <w:p w:rsidR="00855950" w:rsidRDefault="00DD2ED0">
      <w:pPr>
        <w:pStyle w:val="15"/>
        <w:shd w:val="clear" w:color="auto" w:fill="auto"/>
        <w:tabs>
          <w:tab w:val="left" w:pos="1262"/>
        </w:tabs>
        <w:spacing w:line="259" w:lineRule="auto"/>
        <w:ind w:firstLine="0"/>
        <w:jc w:val="both"/>
        <w:rPr>
          <w:sz w:val="28"/>
          <w:szCs w:val="28"/>
        </w:rPr>
      </w:pPr>
      <w:r>
        <w:rPr>
          <w:b/>
          <w:szCs w:val="28"/>
        </w:rPr>
        <w:t xml:space="preserve">              </w:t>
      </w:r>
      <w:r>
        <w:rPr>
          <w:sz w:val="28"/>
          <w:szCs w:val="28"/>
        </w:rPr>
        <w:t>6.7.</w:t>
      </w:r>
      <w:r>
        <w:rPr>
          <w:b/>
          <w:szCs w:val="28"/>
        </w:rPr>
        <w:t xml:space="preserve"> </w:t>
      </w:r>
      <w:r>
        <w:rPr>
          <w:sz w:val="28"/>
          <w:szCs w:val="28"/>
        </w:rPr>
        <w:t>При обучении плаванию ответственность за безопасность несет преподаватель (инструктор, тренер, воспитатель), проводящий обучение или тренировки. Обучение плаванию должно проводиться в специально отведенных местах.</w:t>
      </w:r>
    </w:p>
    <w:p w:rsidR="00855950" w:rsidRDefault="00DD2ED0">
      <w:pPr>
        <w:pStyle w:val="15"/>
        <w:shd w:val="clear" w:color="auto" w:fill="auto"/>
        <w:tabs>
          <w:tab w:val="left" w:pos="1254"/>
        </w:tabs>
        <w:spacing w:line="259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6.8. Каждый гражданин обязан оказать посильную помощь терпящему бедствие на воде.</w:t>
      </w:r>
    </w:p>
    <w:p w:rsidR="00855950" w:rsidRDefault="00DD2ED0">
      <w:pPr>
        <w:pStyle w:val="15"/>
        <w:shd w:val="clear" w:color="auto" w:fill="auto"/>
        <w:spacing w:line="259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Должна систематически проводиться разъяснительная работа по предупреждению несчастных случаев на воде с использованием радио, трансляционных установок стендов, фотовитрин с профилактическим материалом.</w:t>
      </w:r>
    </w:p>
    <w:p w:rsidR="00855950" w:rsidRDefault="00855950">
      <w:pPr>
        <w:pStyle w:val="15"/>
        <w:shd w:val="clear" w:color="auto" w:fill="auto"/>
        <w:spacing w:line="259" w:lineRule="auto"/>
        <w:ind w:firstLine="740"/>
        <w:jc w:val="both"/>
        <w:rPr>
          <w:sz w:val="28"/>
          <w:szCs w:val="28"/>
        </w:rPr>
      </w:pPr>
    </w:p>
    <w:p w:rsidR="00855950" w:rsidRDefault="00DD2ED0">
      <w:pPr>
        <w:pStyle w:val="15"/>
        <w:shd w:val="clear" w:color="auto" w:fill="auto"/>
        <w:spacing w:line="259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</w:p>
    <w:p w:rsidR="00855950" w:rsidRDefault="00DD2ED0">
      <w:pPr>
        <w:shd w:val="clear" w:color="auto" w:fill="FFFFFF"/>
        <w:tabs>
          <w:tab w:val="left" w:pos="1224"/>
        </w:tabs>
        <w:ind w:firstLine="709"/>
        <w:jc w:val="center"/>
        <w:rPr>
          <w:b/>
          <w:szCs w:val="28"/>
        </w:rPr>
      </w:pPr>
      <w:r>
        <w:rPr>
          <w:b/>
          <w:szCs w:val="28"/>
        </w:rPr>
        <w:t>7. Требования к охране водных объектов</w:t>
      </w:r>
    </w:p>
    <w:p w:rsidR="00855950" w:rsidRDefault="00855950">
      <w:pPr>
        <w:shd w:val="clear" w:color="auto" w:fill="FFFFFF"/>
        <w:tabs>
          <w:tab w:val="left" w:pos="1224"/>
        </w:tabs>
        <w:ind w:firstLine="709"/>
        <w:jc w:val="both"/>
        <w:rPr>
          <w:szCs w:val="28"/>
        </w:rPr>
      </w:pPr>
    </w:p>
    <w:p w:rsidR="00855950" w:rsidRDefault="00DD2ED0">
      <w:pPr>
        <w:shd w:val="clear" w:color="auto" w:fill="FFFFFF"/>
        <w:tabs>
          <w:tab w:val="left" w:pos="1224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7.1. Охрана  водных  объектов, находящихся  на  территории </w:t>
      </w:r>
      <w:r w:rsidR="00962DBF">
        <w:rPr>
          <w:szCs w:val="28"/>
        </w:rPr>
        <w:t>Алексеевского</w:t>
      </w:r>
      <w:r>
        <w:rPr>
          <w:szCs w:val="28"/>
        </w:rPr>
        <w:t xml:space="preserve"> муниципального округа, осуществляется в пределах полномочий в соответствии со статьей 27 Водного кодекса Российской Федерации.</w:t>
      </w:r>
    </w:p>
    <w:p w:rsidR="00855950" w:rsidRDefault="00DD2ED0">
      <w:pPr>
        <w:shd w:val="clear" w:color="auto" w:fill="FFFFFF"/>
        <w:tabs>
          <w:tab w:val="left" w:pos="1224"/>
        </w:tabs>
        <w:ind w:firstLine="709"/>
        <w:jc w:val="both"/>
        <w:rPr>
          <w:szCs w:val="28"/>
        </w:rPr>
      </w:pPr>
      <w:r>
        <w:rPr>
          <w:szCs w:val="28"/>
        </w:rPr>
        <w:t>7.2. Водопользователь, осуществляющий пользование водным объектом или его участком в рекреационных целях, обязан осуществлять мероприятия по охране водного объекта, предотвращению его от загрязнения, и истощения, а также принимать меры по ликвидации последствий указанных явлений в соответствии с Водным кодексом Российской Федерации.</w:t>
      </w:r>
    </w:p>
    <w:p w:rsidR="00855950" w:rsidRDefault="00855950">
      <w:pPr>
        <w:shd w:val="clear" w:color="auto" w:fill="FFFFFF"/>
        <w:tabs>
          <w:tab w:val="left" w:pos="1224"/>
        </w:tabs>
        <w:ind w:firstLine="709"/>
        <w:jc w:val="both"/>
        <w:rPr>
          <w:szCs w:val="28"/>
        </w:rPr>
      </w:pPr>
    </w:p>
    <w:p w:rsidR="00855950" w:rsidRDefault="00855950">
      <w:pPr>
        <w:shd w:val="clear" w:color="auto" w:fill="FFFFFF"/>
        <w:tabs>
          <w:tab w:val="left" w:pos="1224"/>
        </w:tabs>
        <w:ind w:firstLine="709"/>
        <w:jc w:val="both"/>
        <w:rPr>
          <w:szCs w:val="28"/>
        </w:rPr>
      </w:pPr>
    </w:p>
    <w:p w:rsidR="00855950" w:rsidRDefault="00DD2ED0">
      <w:pPr>
        <w:shd w:val="clear" w:color="auto" w:fill="FFFFFF"/>
        <w:tabs>
          <w:tab w:val="left" w:pos="1224"/>
        </w:tabs>
        <w:ind w:firstLine="709"/>
        <w:jc w:val="center"/>
        <w:rPr>
          <w:b/>
          <w:szCs w:val="28"/>
        </w:rPr>
      </w:pPr>
      <w:r>
        <w:rPr>
          <w:b/>
          <w:szCs w:val="28"/>
        </w:rPr>
        <w:t>8. Иные требования, необходимые для использования и охраны водных объектов или их частей для рекреационных целей.</w:t>
      </w:r>
    </w:p>
    <w:p w:rsidR="00855950" w:rsidRDefault="00855950">
      <w:pPr>
        <w:shd w:val="clear" w:color="auto" w:fill="FFFFFF"/>
        <w:tabs>
          <w:tab w:val="left" w:pos="1224"/>
        </w:tabs>
        <w:ind w:firstLine="709"/>
        <w:jc w:val="both"/>
        <w:rPr>
          <w:szCs w:val="28"/>
        </w:rPr>
      </w:pPr>
    </w:p>
    <w:p w:rsidR="00855950" w:rsidRDefault="00DD2ED0">
      <w:pPr>
        <w:pStyle w:val="15"/>
        <w:keepNext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8.1. Использование акватории водных объектов, необходимой для эксплуатации пляжей правообладателями земельных участков, находящихся в государственной или муниципальной собственности и расположенных в границах береговой полосы водного объекта общего пользования, а также для рекреационных целей </w:t>
      </w:r>
      <w:proofErr w:type="spellStart"/>
      <w:r>
        <w:rPr>
          <w:sz w:val="28"/>
          <w:szCs w:val="28"/>
        </w:rPr>
        <w:t>физкультурно</w:t>
      </w:r>
      <w:proofErr w:type="spellEnd"/>
      <w:r>
        <w:rPr>
          <w:sz w:val="28"/>
          <w:szCs w:val="28"/>
        </w:rPr>
        <w:t xml:space="preserve"> -спортивными организациями, организациями отдыха детей и их оздоровления, туроператорами или </w:t>
      </w:r>
      <w:proofErr w:type="spellStart"/>
      <w:r>
        <w:rPr>
          <w:sz w:val="28"/>
          <w:szCs w:val="28"/>
        </w:rPr>
        <w:t>турагентами</w:t>
      </w:r>
      <w:proofErr w:type="spellEnd"/>
      <w:r>
        <w:rPr>
          <w:sz w:val="28"/>
          <w:szCs w:val="28"/>
        </w:rPr>
        <w:t>, осуществляющими свою деятельность в соответствии с федеральными законами, организованного отдыха ветеранов, граждан пожилого возраста, инвалидов, осуществляется на основании договора водопользования, заключаемого без проведения аукциона.</w:t>
      </w:r>
    </w:p>
    <w:p w:rsidR="00855950" w:rsidRDefault="00DD2ED0">
      <w:pPr>
        <w:jc w:val="both"/>
        <w:rPr>
          <w:szCs w:val="28"/>
        </w:rPr>
      </w:pPr>
      <w:r>
        <w:rPr>
          <w:szCs w:val="28"/>
        </w:rPr>
        <w:t xml:space="preserve">        8.2. Архитектурно-строительное   проектирование,  строительство, реконструкция, ввод  в  эксплуатацию  и  эксплуатация  зданий, строений, </w:t>
      </w:r>
    </w:p>
    <w:p w:rsidR="00855950" w:rsidRDefault="00DD2ED0">
      <w:pPr>
        <w:jc w:val="both"/>
        <w:rPr>
          <w:szCs w:val="28"/>
        </w:rPr>
      </w:pPr>
      <w:r>
        <w:rPr>
          <w:szCs w:val="28"/>
        </w:rPr>
        <w:t>сооружений для рекреационных целей, в том числе для обустройства пляжей, осуществляются   в   соответствии   с   водным   законодательством и законодательством о градостроительной деятельности.</w:t>
      </w:r>
    </w:p>
    <w:p w:rsidR="00855950" w:rsidRDefault="00DD2ED0">
      <w:pPr>
        <w:pStyle w:val="15"/>
        <w:shd w:val="clear" w:color="auto" w:fill="auto"/>
        <w:tabs>
          <w:tab w:val="left" w:pos="1366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8.3. </w:t>
      </w:r>
      <w:proofErr w:type="gramStart"/>
      <w:r>
        <w:rPr>
          <w:sz w:val="28"/>
          <w:szCs w:val="28"/>
        </w:rPr>
        <w:t>Установление  границ   водоохранных    зон и границ прибрежных защитных полос водных объектов, включая обозначение на местности посредством специальных информационных знаков на территориях, используемых  для  рекреационных  целей (туризма, физической культуры и спорта, организации отдыха и укрепления здоровья граждан, в том числе организации отдыха детей и их оздоровления), осуществляется в порядке, установленном Правительством Российской Федерации.</w:t>
      </w:r>
      <w:proofErr w:type="gramEnd"/>
    </w:p>
    <w:p w:rsidR="00855950" w:rsidRDefault="00DD2ED0">
      <w:pPr>
        <w:jc w:val="both"/>
        <w:rPr>
          <w:spacing w:val="34"/>
          <w:szCs w:val="28"/>
        </w:rPr>
      </w:pPr>
      <w:r>
        <w:rPr>
          <w:szCs w:val="28"/>
        </w:rPr>
        <w:t xml:space="preserve">        </w:t>
      </w:r>
      <w:r>
        <w:rPr>
          <w:spacing w:val="-4"/>
          <w:szCs w:val="28"/>
        </w:rPr>
        <w:t xml:space="preserve">8.4.  </w:t>
      </w:r>
      <w:r>
        <w:rPr>
          <w:spacing w:val="-4"/>
        </w:rPr>
        <w:t xml:space="preserve"> </w:t>
      </w:r>
      <w:r>
        <w:rPr>
          <w:spacing w:val="-4"/>
          <w:szCs w:val="28"/>
        </w:rPr>
        <w:t>При</w:t>
      </w:r>
      <w:r>
        <w:rPr>
          <w:szCs w:val="28"/>
        </w:rPr>
        <w:tab/>
      </w:r>
      <w:r>
        <w:rPr>
          <w:spacing w:val="-2"/>
          <w:szCs w:val="28"/>
        </w:rPr>
        <w:t xml:space="preserve">использовании   </w:t>
      </w:r>
      <w:r>
        <w:rPr>
          <w:szCs w:val="28"/>
        </w:rPr>
        <w:tab/>
      </w:r>
      <w:r>
        <w:rPr>
          <w:spacing w:val="-2"/>
          <w:szCs w:val="28"/>
        </w:rPr>
        <w:t>водных</w:t>
      </w:r>
      <w:r>
        <w:rPr>
          <w:szCs w:val="28"/>
        </w:rPr>
        <w:tab/>
      </w:r>
      <w:r>
        <w:rPr>
          <w:spacing w:val="-2"/>
          <w:szCs w:val="28"/>
        </w:rPr>
        <w:t>объектов</w:t>
      </w:r>
      <w:r>
        <w:rPr>
          <w:szCs w:val="28"/>
        </w:rPr>
        <w:tab/>
        <w:t xml:space="preserve">     физические   </w:t>
      </w:r>
      <w:r>
        <w:rPr>
          <w:spacing w:val="-2"/>
          <w:szCs w:val="28"/>
        </w:rPr>
        <w:t xml:space="preserve">лица,  </w:t>
      </w:r>
      <w:r>
        <w:rPr>
          <w:szCs w:val="28"/>
        </w:rPr>
        <w:t xml:space="preserve">юридические </w:t>
      </w:r>
      <w:r>
        <w:rPr>
          <w:spacing w:val="40"/>
          <w:szCs w:val="28"/>
        </w:rPr>
        <w:t xml:space="preserve"> </w:t>
      </w:r>
      <w:r>
        <w:rPr>
          <w:szCs w:val="28"/>
        </w:rPr>
        <w:t xml:space="preserve">лица </w:t>
      </w:r>
      <w:r>
        <w:rPr>
          <w:spacing w:val="40"/>
          <w:szCs w:val="28"/>
        </w:rPr>
        <w:t xml:space="preserve"> </w:t>
      </w:r>
      <w:r>
        <w:rPr>
          <w:szCs w:val="28"/>
        </w:rPr>
        <w:t>обязаны</w:t>
      </w:r>
      <w:r>
        <w:rPr>
          <w:spacing w:val="40"/>
          <w:szCs w:val="28"/>
        </w:rPr>
        <w:t xml:space="preserve">  </w:t>
      </w:r>
      <w:r>
        <w:rPr>
          <w:szCs w:val="28"/>
        </w:rPr>
        <w:t xml:space="preserve">осуществлять    </w:t>
      </w:r>
      <w:r>
        <w:rPr>
          <w:spacing w:val="40"/>
          <w:szCs w:val="28"/>
        </w:rPr>
        <w:t xml:space="preserve"> </w:t>
      </w:r>
      <w:r>
        <w:rPr>
          <w:szCs w:val="28"/>
        </w:rPr>
        <w:t>водохозяйственные</w:t>
      </w:r>
      <w:r>
        <w:rPr>
          <w:spacing w:val="34"/>
          <w:szCs w:val="28"/>
        </w:rPr>
        <w:t xml:space="preserve"> </w:t>
      </w:r>
    </w:p>
    <w:p w:rsidR="00855950" w:rsidRDefault="00DD2ED0">
      <w:pPr>
        <w:jc w:val="both"/>
        <w:rPr>
          <w:szCs w:val="28"/>
        </w:rPr>
      </w:pPr>
      <w:r>
        <w:rPr>
          <w:szCs w:val="28"/>
        </w:rPr>
        <w:t>ме</w:t>
      </w:r>
      <w:r>
        <w:rPr>
          <w:spacing w:val="-1"/>
          <w:szCs w:val="28"/>
        </w:rPr>
        <w:t>р</w:t>
      </w:r>
      <w:r>
        <w:rPr>
          <w:szCs w:val="28"/>
        </w:rPr>
        <w:t xml:space="preserve">оприятия </w:t>
      </w:r>
      <w:r>
        <w:rPr>
          <w:spacing w:val="40"/>
          <w:szCs w:val="28"/>
        </w:rPr>
        <w:t xml:space="preserve"> </w:t>
      </w:r>
      <w:r>
        <w:rPr>
          <w:szCs w:val="28"/>
        </w:rPr>
        <w:t xml:space="preserve">в </w:t>
      </w:r>
      <w:r>
        <w:rPr>
          <w:spacing w:val="-2"/>
          <w:szCs w:val="28"/>
        </w:rPr>
        <w:t xml:space="preserve">соответствии  </w:t>
      </w:r>
      <w:r>
        <w:rPr>
          <w:spacing w:val="-10"/>
          <w:szCs w:val="28"/>
        </w:rPr>
        <w:t xml:space="preserve">с   </w:t>
      </w:r>
      <w:r>
        <w:rPr>
          <w:spacing w:val="-2"/>
          <w:szCs w:val="28"/>
        </w:rPr>
        <w:t>Водным</w:t>
      </w:r>
      <w:r>
        <w:rPr>
          <w:szCs w:val="28"/>
        </w:rPr>
        <w:t xml:space="preserve">    </w:t>
      </w:r>
      <w:r>
        <w:rPr>
          <w:spacing w:val="-2"/>
          <w:szCs w:val="28"/>
        </w:rPr>
        <w:t>кодексом   Российской Федерации</w:t>
      </w:r>
      <w:r>
        <w:rPr>
          <w:szCs w:val="28"/>
        </w:rPr>
        <w:t xml:space="preserve">    </w:t>
      </w:r>
      <w:r>
        <w:rPr>
          <w:spacing w:val="-10"/>
          <w:szCs w:val="28"/>
        </w:rPr>
        <w:t xml:space="preserve">и    </w:t>
      </w:r>
      <w:r>
        <w:rPr>
          <w:spacing w:val="-2"/>
          <w:szCs w:val="28"/>
        </w:rPr>
        <w:t>другими</w:t>
      </w:r>
      <w:r>
        <w:rPr>
          <w:szCs w:val="28"/>
        </w:rPr>
        <w:t xml:space="preserve">  федеральными  законами,  а  также  правилами</w:t>
      </w:r>
      <w:r w:rsidR="00AD6335">
        <w:rPr>
          <w:szCs w:val="28"/>
        </w:rPr>
        <w:t xml:space="preserve"> </w:t>
      </w:r>
      <w:r>
        <w:rPr>
          <w:szCs w:val="28"/>
        </w:rPr>
        <w:lastRenderedPageBreak/>
        <w:t>охраны поверхностных водных объектов и правилами охраны подземных водных объектов, утвержденными Правительством Российской Федерации.</w:t>
      </w:r>
    </w:p>
    <w:p w:rsidR="00855950" w:rsidRDefault="00DD2ED0">
      <w:pPr>
        <w:rPr>
          <w:b/>
          <w:szCs w:val="28"/>
        </w:rPr>
      </w:pPr>
      <w:r>
        <w:rPr>
          <w:szCs w:val="28"/>
        </w:rPr>
        <w:t xml:space="preserve">                           </w:t>
      </w:r>
    </w:p>
    <w:sectPr w:rsidR="00855950" w:rsidSect="00736711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851" w:right="1134" w:bottom="851" w:left="1701" w:header="720" w:footer="720" w:gutter="0"/>
      <w:pgNumType w:start="1"/>
      <w:cols w:space="170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36E" w:rsidRDefault="00CB236E">
      <w:r>
        <w:separator/>
      </w:r>
    </w:p>
  </w:endnote>
  <w:endnote w:type="continuationSeparator" w:id="0">
    <w:p w:rsidR="00CB236E" w:rsidRDefault="00CB2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950" w:rsidRDefault="00DD2ED0">
    <w:pPr>
      <w:pStyle w:val="aff5"/>
      <w:framePr w:wrap="around" w:vAnchor="text" w:hAnchor="margin" w:xAlign="right" w:y="1"/>
      <w:rPr>
        <w:rStyle w:val="afe"/>
      </w:rPr>
    </w:pPr>
    <w:r>
      <w:fldChar w:fldCharType="begin"/>
    </w:r>
    <w:r>
      <w:rPr>
        <w:rStyle w:val="afe"/>
      </w:rPr>
      <w:instrText xml:space="preserve">PAGE  </w:instrText>
    </w:r>
    <w:r>
      <w:fldChar w:fldCharType="end"/>
    </w:r>
  </w:p>
  <w:p w:rsidR="00855950" w:rsidRDefault="00855950">
    <w:pPr>
      <w:pStyle w:val="aff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950" w:rsidRDefault="00855950">
    <w:pPr>
      <w:pStyle w:val="aff5"/>
      <w:framePr w:wrap="around" w:vAnchor="text" w:hAnchor="margin" w:xAlign="right" w:y="1"/>
      <w:ind w:right="360"/>
      <w:rPr>
        <w:rStyle w:val="afe"/>
      </w:rPr>
    </w:pPr>
  </w:p>
  <w:p w:rsidR="00855950" w:rsidRDefault="00855950">
    <w:pPr>
      <w:pStyle w:val="aff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36E" w:rsidRDefault="00CB236E">
      <w:r>
        <w:separator/>
      </w:r>
    </w:p>
  </w:footnote>
  <w:footnote w:type="continuationSeparator" w:id="0">
    <w:p w:rsidR="00CB236E" w:rsidRDefault="00CB23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950" w:rsidRDefault="00DD2ED0">
    <w:pPr>
      <w:pStyle w:val="aff0"/>
      <w:framePr w:wrap="around" w:vAnchor="text" w:hAnchor="margin" w:xAlign="center" w:y="1"/>
      <w:rPr>
        <w:rStyle w:val="afe"/>
      </w:rPr>
    </w:pPr>
    <w:r>
      <w:fldChar w:fldCharType="begin"/>
    </w:r>
    <w:r>
      <w:rPr>
        <w:rStyle w:val="afe"/>
      </w:rPr>
      <w:instrText xml:space="preserve">PAGE  </w:instrText>
    </w:r>
    <w:r>
      <w:fldChar w:fldCharType="end"/>
    </w:r>
  </w:p>
  <w:p w:rsidR="00855950" w:rsidRDefault="00855950">
    <w:pPr>
      <w:pStyle w:val="af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4029388"/>
      <w:docPartObj>
        <w:docPartGallery w:val="Page Numbers (Top of Page)"/>
        <w:docPartUnique/>
      </w:docPartObj>
    </w:sdtPr>
    <w:sdtContent>
      <w:p w:rsidR="00736711" w:rsidRDefault="00736711">
        <w:pPr>
          <w:pStyle w:val="a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2466">
          <w:rPr>
            <w:noProof/>
          </w:rPr>
          <w:t>2</w:t>
        </w:r>
        <w:r>
          <w:fldChar w:fldCharType="end"/>
        </w:r>
      </w:p>
    </w:sdtContent>
  </w:sdt>
  <w:p w:rsidR="00736711" w:rsidRDefault="00736711">
    <w:pPr>
      <w:pStyle w:val="a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06AE7"/>
    <w:multiLevelType w:val="multilevel"/>
    <w:tmpl w:val="EAFC6A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*᫩짏߾亸࿊&lt;✠*᫩짏߾"/>
      <w:lvlJc w:val="left"/>
    </w:lvl>
    <w:lvl w:ilvl="2">
      <w:numFmt w:val="decimal"/>
      <w:lvlText w:val="*᫩짏߾亸࿊&lt;✠*᫩짏߾"/>
      <w:lvlJc w:val="left"/>
    </w:lvl>
    <w:lvl w:ilvl="3">
      <w:numFmt w:val="decimal"/>
      <w:lvlText w:val="*᫩짏߾亸࿊&lt;✠*᫩짏߾"/>
      <w:lvlJc w:val="left"/>
    </w:lvl>
    <w:lvl w:ilvl="4">
      <w:numFmt w:val="decimal"/>
      <w:lvlText w:val="*᫩짏߾亸࿊&lt;✠*᫩짏߾"/>
      <w:lvlJc w:val="left"/>
    </w:lvl>
    <w:lvl w:ilvl="5">
      <w:numFmt w:val="decimal"/>
      <w:lvlText w:val="*᫩짏߾亸࿊&lt;✠*᫩짏߾"/>
      <w:lvlJc w:val="left"/>
    </w:lvl>
    <w:lvl w:ilvl="6">
      <w:numFmt w:val="decimal"/>
      <w:lvlText w:val="*᫩짏߾亸࿊&lt;✠*᫩짏߾"/>
      <w:lvlJc w:val="left"/>
    </w:lvl>
    <w:lvl w:ilvl="7">
      <w:numFmt w:val="decimal"/>
      <w:lvlText w:val="*᫩짏߾亸࿊&lt;✠*᫩짏߾"/>
      <w:lvlJc w:val="left"/>
    </w:lvl>
    <w:lvl w:ilvl="8">
      <w:numFmt w:val="decimal"/>
      <w:lvlText w:val="*᫩짏߾亸࿊&lt;✠*᫩짏߾"/>
      <w:lvlJc w:val="left"/>
    </w:lvl>
  </w:abstractNum>
  <w:abstractNum w:abstractNumId="1">
    <w:nsid w:val="24BE433A"/>
    <w:multiLevelType w:val="multilevel"/>
    <w:tmpl w:val="9C0E5E12"/>
    <w:lvl w:ilvl="0">
      <w:start w:val="1"/>
      <w:numFmt w:val="decimal"/>
      <w:lvlText w:val="%1."/>
      <w:lvlJc w:val="left"/>
      <w:pPr>
        <w:ind w:left="147" w:hanging="3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7"/>
        <w:szCs w:val="27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773" w:hanging="272"/>
        <w:jc w:val="right"/>
      </w:pPr>
      <w:rPr>
        <w:rFonts w:hint="default"/>
        <w:spacing w:val="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66" w:hanging="6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7"/>
        <w:szCs w:val="27"/>
        <w:lang w:val="ru-RU" w:eastAsia="en-US" w:bidi="ar-SA"/>
      </w:rPr>
    </w:lvl>
    <w:lvl w:ilvl="3">
      <w:numFmt w:val="bullet"/>
      <w:lvlText w:val="-"/>
      <w:lvlJc w:val="left"/>
      <w:pPr>
        <w:ind w:left="154" w:hanging="3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7"/>
        <w:szCs w:val="27"/>
        <w:lang w:val="ru-RU" w:eastAsia="en-US" w:bidi="ar-SA"/>
      </w:rPr>
    </w:lvl>
    <w:lvl w:ilvl="4">
      <w:numFmt w:val="bullet"/>
      <w:lvlText w:val="•"/>
      <w:lvlJc w:val="left"/>
      <w:pPr>
        <w:ind w:left="4614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8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2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7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1" w:hanging="372"/>
      </w:pPr>
      <w:rPr>
        <w:rFonts w:hint="default"/>
        <w:lang w:val="ru-RU" w:eastAsia="en-US" w:bidi="ar-SA"/>
      </w:rPr>
    </w:lvl>
  </w:abstractNum>
  <w:abstractNum w:abstractNumId="2">
    <w:nsid w:val="56A83F21"/>
    <w:multiLevelType w:val="multilevel"/>
    <w:tmpl w:val="31366F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1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2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6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68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82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336" w:hanging="2160"/>
      </w:pPr>
      <w:rPr>
        <w:rFonts w:hint="default"/>
        <w:b w:val="0"/>
      </w:rPr>
    </w:lvl>
  </w:abstractNum>
  <w:abstractNum w:abstractNumId="3">
    <w:nsid w:val="5CA86F64"/>
    <w:multiLevelType w:val="multilevel"/>
    <w:tmpl w:val="21B463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*᫩짏߾亸࿊&lt;✠*᫩짏߾"/>
      <w:lvlJc w:val="left"/>
    </w:lvl>
    <w:lvl w:ilvl="3">
      <w:numFmt w:val="decimal"/>
      <w:lvlText w:val="*᫩짏߾亸࿊&lt;✠*᫩짏߾"/>
      <w:lvlJc w:val="left"/>
    </w:lvl>
    <w:lvl w:ilvl="4">
      <w:numFmt w:val="decimal"/>
      <w:lvlText w:val="*᫩짏߾亸࿊&lt;✠*᫩짏߾"/>
      <w:lvlJc w:val="left"/>
    </w:lvl>
    <w:lvl w:ilvl="5">
      <w:numFmt w:val="decimal"/>
      <w:lvlText w:val="*᫩짏߾亸࿊&lt;✠*᫩짏߾"/>
      <w:lvlJc w:val="left"/>
    </w:lvl>
    <w:lvl w:ilvl="6">
      <w:numFmt w:val="decimal"/>
      <w:lvlText w:val="*᫩짏߾亸࿊&lt;✠*᫩짏߾"/>
      <w:lvlJc w:val="left"/>
    </w:lvl>
    <w:lvl w:ilvl="7">
      <w:numFmt w:val="decimal"/>
      <w:lvlText w:val="*᫩짏߾亸࿊&lt;✠*᫩짏߾"/>
      <w:lvlJc w:val="left"/>
    </w:lvl>
    <w:lvl w:ilvl="8">
      <w:numFmt w:val="decimal"/>
      <w:lvlText w:val="*᫩짏߾亸࿊&lt;✠*᫩짏߾"/>
      <w:lvlJc w:val="left"/>
    </w:lvl>
  </w:abstractNum>
  <w:abstractNum w:abstractNumId="4">
    <w:nsid w:val="70B65433"/>
    <w:multiLevelType w:val="multilevel"/>
    <w:tmpl w:val="D62AB2E6"/>
    <w:lvl w:ilvl="0">
      <w:start w:val="1"/>
      <w:numFmt w:val="decimal"/>
      <w:lvlText w:val="%1."/>
      <w:lvlJc w:val="left"/>
      <w:pPr>
        <w:ind w:left="1125" w:hanging="360"/>
      </w:pPr>
    </w:lvl>
    <w:lvl w:ilvl="1">
      <w:start w:val="1"/>
      <w:numFmt w:val="lowerLetter"/>
      <w:lvlText w:val="%2."/>
      <w:lvlJc w:val="left"/>
      <w:pPr>
        <w:ind w:left="1845" w:hanging="360"/>
      </w:pPr>
    </w:lvl>
    <w:lvl w:ilvl="2">
      <w:start w:val="1"/>
      <w:numFmt w:val="lowerRoman"/>
      <w:lvlText w:val="%3."/>
      <w:lvlJc w:val="right"/>
      <w:pPr>
        <w:ind w:left="2565" w:hanging="180"/>
      </w:pPr>
    </w:lvl>
    <w:lvl w:ilvl="3">
      <w:start w:val="1"/>
      <w:numFmt w:val="decimal"/>
      <w:lvlText w:val="%4."/>
      <w:lvlJc w:val="left"/>
      <w:pPr>
        <w:ind w:left="3285" w:hanging="360"/>
      </w:pPr>
    </w:lvl>
    <w:lvl w:ilvl="4">
      <w:start w:val="1"/>
      <w:numFmt w:val="lowerLetter"/>
      <w:lvlText w:val="%5."/>
      <w:lvlJc w:val="left"/>
      <w:pPr>
        <w:ind w:left="4005" w:hanging="360"/>
      </w:pPr>
    </w:lvl>
    <w:lvl w:ilvl="5">
      <w:start w:val="1"/>
      <w:numFmt w:val="lowerRoman"/>
      <w:lvlText w:val="%6."/>
      <w:lvlJc w:val="right"/>
      <w:pPr>
        <w:ind w:left="4725" w:hanging="180"/>
      </w:pPr>
    </w:lvl>
    <w:lvl w:ilvl="6">
      <w:start w:val="1"/>
      <w:numFmt w:val="decimal"/>
      <w:lvlText w:val="%7."/>
      <w:lvlJc w:val="left"/>
      <w:pPr>
        <w:ind w:left="5445" w:hanging="360"/>
      </w:pPr>
    </w:lvl>
    <w:lvl w:ilvl="7">
      <w:start w:val="1"/>
      <w:numFmt w:val="lowerLetter"/>
      <w:lvlText w:val="%8."/>
      <w:lvlJc w:val="left"/>
      <w:pPr>
        <w:ind w:left="6165" w:hanging="360"/>
      </w:pPr>
    </w:lvl>
    <w:lvl w:ilvl="8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950"/>
    <w:rsid w:val="0000197A"/>
    <w:rsid w:val="00005816"/>
    <w:rsid w:val="00022A8F"/>
    <w:rsid w:val="0004209D"/>
    <w:rsid w:val="00095C22"/>
    <w:rsid w:val="00171F77"/>
    <w:rsid w:val="00263CC1"/>
    <w:rsid w:val="002A1EDF"/>
    <w:rsid w:val="00304BD6"/>
    <w:rsid w:val="0038754F"/>
    <w:rsid w:val="0041660B"/>
    <w:rsid w:val="00487570"/>
    <w:rsid w:val="00492EAB"/>
    <w:rsid w:val="00591D88"/>
    <w:rsid w:val="0062519E"/>
    <w:rsid w:val="00640B74"/>
    <w:rsid w:val="00706356"/>
    <w:rsid w:val="00730F2F"/>
    <w:rsid w:val="00736711"/>
    <w:rsid w:val="007630BE"/>
    <w:rsid w:val="0076603D"/>
    <w:rsid w:val="00766A84"/>
    <w:rsid w:val="007E10C1"/>
    <w:rsid w:val="00811ABE"/>
    <w:rsid w:val="00814E1F"/>
    <w:rsid w:val="00817DC2"/>
    <w:rsid w:val="00855950"/>
    <w:rsid w:val="00856B87"/>
    <w:rsid w:val="008B32FB"/>
    <w:rsid w:val="008D42CB"/>
    <w:rsid w:val="008E3754"/>
    <w:rsid w:val="00933E55"/>
    <w:rsid w:val="00962DBF"/>
    <w:rsid w:val="009E7EB5"/>
    <w:rsid w:val="00A123CF"/>
    <w:rsid w:val="00A16C11"/>
    <w:rsid w:val="00A23129"/>
    <w:rsid w:val="00A62B73"/>
    <w:rsid w:val="00A7350A"/>
    <w:rsid w:val="00AD6335"/>
    <w:rsid w:val="00B709FA"/>
    <w:rsid w:val="00BC57F2"/>
    <w:rsid w:val="00BE0BF4"/>
    <w:rsid w:val="00BE2052"/>
    <w:rsid w:val="00CB236E"/>
    <w:rsid w:val="00D06C49"/>
    <w:rsid w:val="00D668CC"/>
    <w:rsid w:val="00DD2ED0"/>
    <w:rsid w:val="00E02ED8"/>
    <w:rsid w:val="00E0432C"/>
    <w:rsid w:val="00E92466"/>
    <w:rsid w:val="00ED2912"/>
    <w:rsid w:val="00F030C9"/>
    <w:rsid w:val="00FA6935"/>
    <w:rsid w:val="00FB1876"/>
    <w:rsid w:val="00FB5D54"/>
    <w:rsid w:val="00FE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8"/>
    </w:rPr>
  </w:style>
  <w:style w:type="paragraph" w:styleId="1">
    <w:name w:val="heading 1"/>
    <w:basedOn w:val="a"/>
    <w:next w:val="a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365F91" w:themeColor="accent1" w:themeShade="BF"/>
      <w:szCs w:val="28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0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a0"/>
    <w:uiPriority w:val="29"/>
    <w:rPr>
      <w:i/>
      <w:iCs/>
      <w:color w:val="404040" w:themeColor="text1" w:themeTint="BF"/>
    </w:rPr>
  </w:style>
  <w:style w:type="character" w:styleId="a3">
    <w:name w:val="Intense Emphasis"/>
    <w:basedOn w:val="a0"/>
    <w:uiPriority w:val="21"/>
    <w:qFormat/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a0"/>
    <w:uiPriority w:val="30"/>
    <w:rPr>
      <w:i/>
      <w:iCs/>
      <w:color w:val="365F91" w:themeColor="accent1" w:themeShade="BF"/>
    </w:rPr>
  </w:style>
  <w:style w:type="character" w:styleId="a4">
    <w:name w:val="Intense Reference"/>
    <w:basedOn w:val="a0"/>
    <w:uiPriority w:val="32"/>
    <w:qFormat/>
    <w:rPr>
      <w:b/>
      <w:bCs/>
      <w:smallCaps/>
      <w:color w:val="365F91" w:themeColor="accent1" w:themeShade="BF"/>
      <w:spacing w:val="5"/>
    </w:rPr>
  </w:style>
  <w:style w:type="character" w:styleId="a5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6">
    <w:name w:val="Emphasis"/>
    <w:basedOn w:val="a0"/>
    <w:uiPriority w:val="20"/>
    <w:qFormat/>
    <w:rPr>
      <w:i/>
      <w:iCs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9">
    <w:name w:val="Book Title"/>
    <w:basedOn w:val="a0"/>
    <w:uiPriority w:val="33"/>
    <w:qFormat/>
    <w:rPr>
      <w:b/>
      <w:bCs/>
      <w:i/>
      <w:iCs/>
      <w:spacing w:val="5"/>
    </w:rPr>
  </w:style>
  <w:style w:type="paragraph" w:styleId="aa">
    <w:name w:val="caption"/>
    <w:basedOn w:val="a"/>
    <w:next w:val="a"/>
    <w:uiPriority w:val="35"/>
    <w:unhideWhenUsed/>
    <w:qFormat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FootnoteTextChar">
    <w:name w:val="Footnote Text Char"/>
    <w:basedOn w:val="a0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a0"/>
    <w:uiPriority w:val="99"/>
    <w:semiHidden/>
    <w:rPr>
      <w:sz w:val="20"/>
      <w:szCs w:val="20"/>
    </w:rPr>
  </w:style>
  <w:style w:type="character" w:styleId="ab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customStyle="1" w:styleId="11">
    <w:name w:val="Заголовок 11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c">
    <w:name w:val="No Spacing"/>
    <w:uiPriority w:val="1"/>
    <w:qFormat/>
  </w:style>
  <w:style w:type="paragraph" w:styleId="ad">
    <w:name w:val="Title"/>
    <w:basedOn w:val="a"/>
    <w:next w:val="a"/>
    <w:link w:val="ae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e">
    <w:name w:val="Название Знак"/>
    <w:link w:val="ad"/>
    <w:uiPriority w:val="10"/>
    <w:rPr>
      <w:sz w:val="48"/>
      <w:szCs w:val="48"/>
    </w:rPr>
  </w:style>
  <w:style w:type="paragraph" w:styleId="af">
    <w:name w:val="Subtitle"/>
    <w:basedOn w:val="a"/>
    <w:next w:val="a"/>
    <w:link w:val="af0"/>
    <w:uiPriority w:val="11"/>
    <w:qFormat/>
    <w:pPr>
      <w:spacing w:before="200" w:after="200"/>
    </w:pPr>
    <w:rPr>
      <w:sz w:val="24"/>
      <w:szCs w:val="24"/>
    </w:rPr>
  </w:style>
  <w:style w:type="character" w:customStyle="1" w:styleId="af0">
    <w:name w:val="Подзаголовок Знак"/>
    <w:link w:val="af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f1">
    <w:name w:val="Intense Quote"/>
    <w:basedOn w:val="a"/>
    <w:next w:val="a"/>
    <w:link w:val="af2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2">
    <w:name w:val="Выделенная цитата Знак"/>
    <w:link w:val="af1"/>
    <w:uiPriority w:val="30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0"/>
    <w:uiPriority w:val="99"/>
  </w:style>
  <w:style w:type="paragraph" w:customStyle="1" w:styleId="12">
    <w:name w:val="Нижний колонтитул1"/>
    <w:basedOn w:val="a"/>
    <w:link w:val="Caption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2"/>
    <w:uiPriority w:val="99"/>
  </w:style>
  <w:style w:type="table" w:styleId="af3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4">
    <w:name w:val="Hyperlink"/>
    <w:uiPriority w:val="99"/>
    <w:unhideWhenUsed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pPr>
      <w:spacing w:after="40"/>
    </w:pPr>
    <w:rPr>
      <w:sz w:val="18"/>
    </w:rPr>
  </w:style>
  <w:style w:type="character" w:customStyle="1" w:styleId="af6">
    <w:name w:val="Текст сноски Знак"/>
    <w:link w:val="af5"/>
    <w:uiPriority w:val="99"/>
    <w:rPr>
      <w:sz w:val="18"/>
    </w:rPr>
  </w:style>
  <w:style w:type="character" w:styleId="af7">
    <w:name w:val="footnote reference"/>
    <w:uiPriority w:val="99"/>
    <w:unhideWhenUsed/>
    <w:rPr>
      <w:vertAlign w:val="superscript"/>
    </w:rPr>
  </w:style>
  <w:style w:type="paragraph" w:styleId="af8">
    <w:name w:val="endnote text"/>
    <w:basedOn w:val="a"/>
    <w:link w:val="af9"/>
    <w:uiPriority w:val="99"/>
    <w:semiHidden/>
    <w:unhideWhenUsed/>
    <w:rPr>
      <w:sz w:val="20"/>
    </w:rPr>
  </w:style>
  <w:style w:type="character" w:customStyle="1" w:styleId="af9">
    <w:name w:val="Текст концевой сноски Знак"/>
    <w:link w:val="af8"/>
    <w:uiPriority w:val="99"/>
    <w:rPr>
      <w:sz w:val="20"/>
    </w:rPr>
  </w:style>
  <w:style w:type="character" w:styleId="afa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</w:style>
  <w:style w:type="paragraph" w:styleId="afc">
    <w:name w:val="table of figures"/>
    <w:basedOn w:val="a"/>
    <w:next w:val="a"/>
    <w:uiPriority w:val="99"/>
    <w:unhideWhenUsed/>
  </w:style>
  <w:style w:type="paragraph" w:customStyle="1" w:styleId="afd">
    <w:name w:val="Знак Знак Знак Знак"/>
    <w:basedOn w:val="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f0">
    <w:name w:val="header"/>
    <w:basedOn w:val="a"/>
    <w:link w:val="aff1"/>
    <w:uiPriority w:val="99"/>
    <w:pPr>
      <w:tabs>
        <w:tab w:val="center" w:pos="4153"/>
        <w:tab w:val="right" w:pos="8306"/>
      </w:tabs>
    </w:pPr>
  </w:style>
  <w:style w:type="paragraph" w:styleId="aff2">
    <w:name w:val="Body Text"/>
    <w:basedOn w:val="a"/>
    <w:link w:val="aff3"/>
    <w:pPr>
      <w:jc w:val="both"/>
    </w:pPr>
  </w:style>
  <w:style w:type="character" w:customStyle="1" w:styleId="aff3">
    <w:name w:val="Основной текст Знак"/>
    <w:basedOn w:val="a0"/>
    <w:link w:val="aff2"/>
    <w:rPr>
      <w:sz w:val="28"/>
      <w:lang w:val="ru-RU" w:eastAsia="ru-RU" w:bidi="ar-SA"/>
    </w:rPr>
  </w:style>
  <w:style w:type="paragraph" w:styleId="aff4">
    <w:name w:val="Body Text Indent"/>
    <w:basedOn w:val="a"/>
    <w:pPr>
      <w:ind w:firstLine="708"/>
    </w:pPr>
  </w:style>
  <w:style w:type="paragraph" w:styleId="aff5">
    <w:name w:val="footer"/>
    <w:basedOn w:val="a"/>
    <w:pPr>
      <w:tabs>
        <w:tab w:val="center" w:pos="4153"/>
        <w:tab w:val="right" w:pos="8306"/>
      </w:tabs>
    </w:pPr>
  </w:style>
  <w:style w:type="paragraph" w:styleId="aff6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pPr>
      <w:widowControl w:val="0"/>
    </w:pPr>
    <w:rPr>
      <w:b/>
      <w:bCs/>
      <w:sz w:val="24"/>
      <w:szCs w:val="24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f7">
    <w:name w:val="List Paragraph"/>
    <w:basedOn w:val="a"/>
    <w:uiPriority w:val="1"/>
    <w:qFormat/>
    <w:pPr>
      <w:ind w:left="720"/>
      <w:contextualSpacing/>
    </w:pPr>
  </w:style>
  <w:style w:type="character" w:customStyle="1" w:styleId="aff8">
    <w:name w:val="Основной текст_"/>
    <w:basedOn w:val="a0"/>
    <w:link w:val="15"/>
    <w:rPr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f8"/>
    <w:pPr>
      <w:widowControl w:val="0"/>
      <w:shd w:val="clear" w:color="auto" w:fill="FFFFFF"/>
      <w:spacing w:line="257" w:lineRule="auto"/>
      <w:ind w:firstLine="400"/>
    </w:pPr>
    <w:rPr>
      <w:sz w:val="26"/>
      <w:szCs w:val="26"/>
    </w:rPr>
  </w:style>
  <w:style w:type="character" w:customStyle="1" w:styleId="24">
    <w:name w:val="Основной текст (2)_"/>
    <w:basedOn w:val="a0"/>
    <w:link w:val="25"/>
    <w:rPr>
      <w:sz w:val="22"/>
      <w:szCs w:val="22"/>
      <w:shd w:val="clear" w:color="auto" w:fill="FFFFFF"/>
    </w:rPr>
  </w:style>
  <w:style w:type="paragraph" w:customStyle="1" w:styleId="25">
    <w:name w:val="Основной текст (2)"/>
    <w:basedOn w:val="a"/>
    <w:link w:val="24"/>
    <w:pPr>
      <w:widowControl w:val="0"/>
      <w:shd w:val="clear" w:color="auto" w:fill="FFFFFF"/>
      <w:spacing w:after="160" w:line="254" w:lineRule="auto"/>
      <w:ind w:firstLine="740"/>
    </w:pPr>
    <w:rPr>
      <w:sz w:val="22"/>
      <w:szCs w:val="22"/>
    </w:rPr>
  </w:style>
  <w:style w:type="character" w:styleId="aff9">
    <w:name w:val="annotation reference"/>
    <w:basedOn w:val="a0"/>
    <w:uiPriority w:val="99"/>
    <w:semiHidden/>
    <w:unhideWhenUsed/>
    <w:rsid w:val="00E02ED8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E02ED8"/>
    <w:rPr>
      <w:sz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E02ED8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E02ED8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E02ED8"/>
    <w:rPr>
      <w:b/>
      <w:bCs/>
    </w:rPr>
  </w:style>
  <w:style w:type="character" w:customStyle="1" w:styleId="aff1">
    <w:name w:val="Верхний колонтитул Знак"/>
    <w:basedOn w:val="a0"/>
    <w:link w:val="aff0"/>
    <w:uiPriority w:val="99"/>
    <w:rsid w:val="0073671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8"/>
    </w:rPr>
  </w:style>
  <w:style w:type="paragraph" w:styleId="1">
    <w:name w:val="heading 1"/>
    <w:basedOn w:val="a"/>
    <w:next w:val="a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365F91" w:themeColor="accent1" w:themeShade="BF"/>
      <w:szCs w:val="28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0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a0"/>
    <w:uiPriority w:val="29"/>
    <w:rPr>
      <w:i/>
      <w:iCs/>
      <w:color w:val="404040" w:themeColor="text1" w:themeTint="BF"/>
    </w:rPr>
  </w:style>
  <w:style w:type="character" w:styleId="a3">
    <w:name w:val="Intense Emphasis"/>
    <w:basedOn w:val="a0"/>
    <w:uiPriority w:val="21"/>
    <w:qFormat/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a0"/>
    <w:uiPriority w:val="30"/>
    <w:rPr>
      <w:i/>
      <w:iCs/>
      <w:color w:val="365F91" w:themeColor="accent1" w:themeShade="BF"/>
    </w:rPr>
  </w:style>
  <w:style w:type="character" w:styleId="a4">
    <w:name w:val="Intense Reference"/>
    <w:basedOn w:val="a0"/>
    <w:uiPriority w:val="32"/>
    <w:qFormat/>
    <w:rPr>
      <w:b/>
      <w:bCs/>
      <w:smallCaps/>
      <w:color w:val="365F91" w:themeColor="accent1" w:themeShade="BF"/>
      <w:spacing w:val="5"/>
    </w:rPr>
  </w:style>
  <w:style w:type="character" w:styleId="a5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6">
    <w:name w:val="Emphasis"/>
    <w:basedOn w:val="a0"/>
    <w:uiPriority w:val="20"/>
    <w:qFormat/>
    <w:rPr>
      <w:i/>
      <w:iCs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9">
    <w:name w:val="Book Title"/>
    <w:basedOn w:val="a0"/>
    <w:uiPriority w:val="33"/>
    <w:qFormat/>
    <w:rPr>
      <w:b/>
      <w:bCs/>
      <w:i/>
      <w:iCs/>
      <w:spacing w:val="5"/>
    </w:rPr>
  </w:style>
  <w:style w:type="paragraph" w:styleId="aa">
    <w:name w:val="caption"/>
    <w:basedOn w:val="a"/>
    <w:next w:val="a"/>
    <w:uiPriority w:val="35"/>
    <w:unhideWhenUsed/>
    <w:qFormat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FootnoteTextChar">
    <w:name w:val="Footnote Text Char"/>
    <w:basedOn w:val="a0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a0"/>
    <w:uiPriority w:val="99"/>
    <w:semiHidden/>
    <w:rPr>
      <w:sz w:val="20"/>
      <w:szCs w:val="20"/>
    </w:rPr>
  </w:style>
  <w:style w:type="character" w:styleId="ab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customStyle="1" w:styleId="11">
    <w:name w:val="Заголовок 11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c">
    <w:name w:val="No Spacing"/>
    <w:uiPriority w:val="1"/>
    <w:qFormat/>
  </w:style>
  <w:style w:type="paragraph" w:styleId="ad">
    <w:name w:val="Title"/>
    <w:basedOn w:val="a"/>
    <w:next w:val="a"/>
    <w:link w:val="ae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e">
    <w:name w:val="Название Знак"/>
    <w:link w:val="ad"/>
    <w:uiPriority w:val="10"/>
    <w:rPr>
      <w:sz w:val="48"/>
      <w:szCs w:val="48"/>
    </w:rPr>
  </w:style>
  <w:style w:type="paragraph" w:styleId="af">
    <w:name w:val="Subtitle"/>
    <w:basedOn w:val="a"/>
    <w:next w:val="a"/>
    <w:link w:val="af0"/>
    <w:uiPriority w:val="11"/>
    <w:qFormat/>
    <w:pPr>
      <w:spacing w:before="200" w:after="200"/>
    </w:pPr>
    <w:rPr>
      <w:sz w:val="24"/>
      <w:szCs w:val="24"/>
    </w:rPr>
  </w:style>
  <w:style w:type="character" w:customStyle="1" w:styleId="af0">
    <w:name w:val="Подзаголовок Знак"/>
    <w:link w:val="af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f1">
    <w:name w:val="Intense Quote"/>
    <w:basedOn w:val="a"/>
    <w:next w:val="a"/>
    <w:link w:val="af2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2">
    <w:name w:val="Выделенная цитата Знак"/>
    <w:link w:val="af1"/>
    <w:uiPriority w:val="30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0"/>
    <w:uiPriority w:val="99"/>
  </w:style>
  <w:style w:type="paragraph" w:customStyle="1" w:styleId="12">
    <w:name w:val="Нижний колонтитул1"/>
    <w:basedOn w:val="a"/>
    <w:link w:val="Caption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2"/>
    <w:uiPriority w:val="99"/>
  </w:style>
  <w:style w:type="table" w:styleId="af3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4">
    <w:name w:val="Hyperlink"/>
    <w:uiPriority w:val="99"/>
    <w:unhideWhenUsed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pPr>
      <w:spacing w:after="40"/>
    </w:pPr>
    <w:rPr>
      <w:sz w:val="18"/>
    </w:rPr>
  </w:style>
  <w:style w:type="character" w:customStyle="1" w:styleId="af6">
    <w:name w:val="Текст сноски Знак"/>
    <w:link w:val="af5"/>
    <w:uiPriority w:val="99"/>
    <w:rPr>
      <w:sz w:val="18"/>
    </w:rPr>
  </w:style>
  <w:style w:type="character" w:styleId="af7">
    <w:name w:val="footnote reference"/>
    <w:uiPriority w:val="99"/>
    <w:unhideWhenUsed/>
    <w:rPr>
      <w:vertAlign w:val="superscript"/>
    </w:rPr>
  </w:style>
  <w:style w:type="paragraph" w:styleId="af8">
    <w:name w:val="endnote text"/>
    <w:basedOn w:val="a"/>
    <w:link w:val="af9"/>
    <w:uiPriority w:val="99"/>
    <w:semiHidden/>
    <w:unhideWhenUsed/>
    <w:rPr>
      <w:sz w:val="20"/>
    </w:rPr>
  </w:style>
  <w:style w:type="character" w:customStyle="1" w:styleId="af9">
    <w:name w:val="Текст концевой сноски Знак"/>
    <w:link w:val="af8"/>
    <w:uiPriority w:val="99"/>
    <w:rPr>
      <w:sz w:val="20"/>
    </w:rPr>
  </w:style>
  <w:style w:type="character" w:styleId="afa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</w:style>
  <w:style w:type="paragraph" w:styleId="afc">
    <w:name w:val="table of figures"/>
    <w:basedOn w:val="a"/>
    <w:next w:val="a"/>
    <w:uiPriority w:val="99"/>
    <w:unhideWhenUsed/>
  </w:style>
  <w:style w:type="paragraph" w:customStyle="1" w:styleId="afd">
    <w:name w:val="Знак Знак Знак Знак"/>
    <w:basedOn w:val="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f0">
    <w:name w:val="header"/>
    <w:basedOn w:val="a"/>
    <w:link w:val="aff1"/>
    <w:uiPriority w:val="99"/>
    <w:pPr>
      <w:tabs>
        <w:tab w:val="center" w:pos="4153"/>
        <w:tab w:val="right" w:pos="8306"/>
      </w:tabs>
    </w:pPr>
  </w:style>
  <w:style w:type="paragraph" w:styleId="aff2">
    <w:name w:val="Body Text"/>
    <w:basedOn w:val="a"/>
    <w:link w:val="aff3"/>
    <w:pPr>
      <w:jc w:val="both"/>
    </w:pPr>
  </w:style>
  <w:style w:type="character" w:customStyle="1" w:styleId="aff3">
    <w:name w:val="Основной текст Знак"/>
    <w:basedOn w:val="a0"/>
    <w:link w:val="aff2"/>
    <w:rPr>
      <w:sz w:val="28"/>
      <w:lang w:val="ru-RU" w:eastAsia="ru-RU" w:bidi="ar-SA"/>
    </w:rPr>
  </w:style>
  <w:style w:type="paragraph" w:styleId="aff4">
    <w:name w:val="Body Text Indent"/>
    <w:basedOn w:val="a"/>
    <w:pPr>
      <w:ind w:firstLine="708"/>
    </w:pPr>
  </w:style>
  <w:style w:type="paragraph" w:styleId="aff5">
    <w:name w:val="footer"/>
    <w:basedOn w:val="a"/>
    <w:pPr>
      <w:tabs>
        <w:tab w:val="center" w:pos="4153"/>
        <w:tab w:val="right" w:pos="8306"/>
      </w:tabs>
    </w:pPr>
  </w:style>
  <w:style w:type="paragraph" w:styleId="aff6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pPr>
      <w:widowControl w:val="0"/>
    </w:pPr>
    <w:rPr>
      <w:b/>
      <w:bCs/>
      <w:sz w:val="24"/>
      <w:szCs w:val="24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f7">
    <w:name w:val="List Paragraph"/>
    <w:basedOn w:val="a"/>
    <w:uiPriority w:val="1"/>
    <w:qFormat/>
    <w:pPr>
      <w:ind w:left="720"/>
      <w:contextualSpacing/>
    </w:pPr>
  </w:style>
  <w:style w:type="character" w:customStyle="1" w:styleId="aff8">
    <w:name w:val="Основной текст_"/>
    <w:basedOn w:val="a0"/>
    <w:link w:val="15"/>
    <w:rPr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f8"/>
    <w:pPr>
      <w:widowControl w:val="0"/>
      <w:shd w:val="clear" w:color="auto" w:fill="FFFFFF"/>
      <w:spacing w:line="257" w:lineRule="auto"/>
      <w:ind w:firstLine="400"/>
    </w:pPr>
    <w:rPr>
      <w:sz w:val="26"/>
      <w:szCs w:val="26"/>
    </w:rPr>
  </w:style>
  <w:style w:type="character" w:customStyle="1" w:styleId="24">
    <w:name w:val="Основной текст (2)_"/>
    <w:basedOn w:val="a0"/>
    <w:link w:val="25"/>
    <w:rPr>
      <w:sz w:val="22"/>
      <w:szCs w:val="22"/>
      <w:shd w:val="clear" w:color="auto" w:fill="FFFFFF"/>
    </w:rPr>
  </w:style>
  <w:style w:type="paragraph" w:customStyle="1" w:styleId="25">
    <w:name w:val="Основной текст (2)"/>
    <w:basedOn w:val="a"/>
    <w:link w:val="24"/>
    <w:pPr>
      <w:widowControl w:val="0"/>
      <w:shd w:val="clear" w:color="auto" w:fill="FFFFFF"/>
      <w:spacing w:after="160" w:line="254" w:lineRule="auto"/>
      <w:ind w:firstLine="740"/>
    </w:pPr>
    <w:rPr>
      <w:sz w:val="22"/>
      <w:szCs w:val="22"/>
    </w:rPr>
  </w:style>
  <w:style w:type="character" w:styleId="aff9">
    <w:name w:val="annotation reference"/>
    <w:basedOn w:val="a0"/>
    <w:uiPriority w:val="99"/>
    <w:semiHidden/>
    <w:unhideWhenUsed/>
    <w:rsid w:val="00E02ED8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E02ED8"/>
    <w:rPr>
      <w:sz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E02ED8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E02ED8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E02ED8"/>
    <w:rPr>
      <w:b/>
      <w:bCs/>
    </w:rPr>
  </w:style>
  <w:style w:type="character" w:customStyle="1" w:styleId="aff1">
    <w:name w:val="Верхний колонтитул Знак"/>
    <w:basedOn w:val="a0"/>
    <w:link w:val="aff0"/>
    <w:uiPriority w:val="99"/>
    <w:rsid w:val="0073671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DA624105BD9FE1D8520AC4C364B742A7EBB6FDC042BF376F65A61DBCD4F4DBEBB1FFFECF706E7403E1819C0A729C88619AF389BC5B301CAN1j0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10</Pages>
  <Words>2956</Words>
  <Characters>16853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19770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Ната</dc:creator>
  <cp:lastModifiedBy>Dmitri Stoyalov</cp:lastModifiedBy>
  <cp:revision>19</cp:revision>
  <cp:lastPrinted>2025-03-25T09:18:00Z</cp:lastPrinted>
  <dcterms:created xsi:type="dcterms:W3CDTF">2025-03-10T12:32:00Z</dcterms:created>
  <dcterms:modified xsi:type="dcterms:W3CDTF">2025-04-07T14:40:00Z</dcterms:modified>
</cp:coreProperties>
</file>