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57792E" w:rsidRDefault="00390402" w:rsidP="008E5A58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F7D26" w:rsidRPr="004F7D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 реализации на территории Алексеевского муниципального округа Единого стандарта региональных мер поддержки </w:t>
            </w:r>
            <w:proofErr w:type="gramStart"/>
            <w:r w:rsidR="004F7D26" w:rsidRPr="004F7D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участников  специальной</w:t>
            </w:r>
            <w:proofErr w:type="gramEnd"/>
            <w:r w:rsidR="004F7D26" w:rsidRPr="004F7D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военной операции и членов их семей  </w:t>
            </w:r>
            <w:r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(наименование проекта нормативного правового акта администрации Алексеевского </w:t>
            </w:r>
            <w:r w:rsidR="0051727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округа)</w:t>
            </w:r>
          </w:p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4F7D26" w:rsidRDefault="00390402" w:rsidP="005172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7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57792E" w:rsidRPr="004F7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57792E" w:rsidRPr="004F7D26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r w:rsidR="008E5A58" w:rsidRPr="004F7D26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дополнительной социальной поддержки участников специальной военной операции и членов их семей,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 постановлением Правительства Белгородской области </w:t>
            </w:r>
            <w:r w:rsidR="004F7D26" w:rsidRPr="004F7D26">
              <w:rPr>
                <w:rFonts w:ascii="Times New Roman" w:hAnsi="Times New Roman" w:cs="Times New Roman"/>
                <w:sz w:val="24"/>
                <w:szCs w:val="24"/>
              </w:rPr>
              <w:t>от 28 декабря 2024 года № 679-пп «</w:t>
            </w:r>
            <w:r w:rsidR="004F7D26" w:rsidRPr="004F7D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реализации в Белгородской области  Единого стандарта региональных мер поддержки участников  специальной военной операции и членов их семей</w:t>
            </w:r>
            <w:r w:rsidR="004F7D26" w:rsidRPr="004F7D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5A58" w:rsidRPr="004F7D26">
              <w:rPr>
                <w:rFonts w:ascii="Times New Roman" w:hAnsi="Times New Roman" w:cs="Times New Roman"/>
                <w:sz w:val="24"/>
                <w:szCs w:val="24"/>
              </w:rPr>
              <w:t>, с учетом рекомендаций Министерства образования области  № ½-14693-17-3532 от 29.11.2024 г.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51727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517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517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17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3D4"/>
    <w:rsid w:val="00055FD7"/>
    <w:rsid w:val="00080340"/>
    <w:rsid w:val="000B53D4"/>
    <w:rsid w:val="00105F3F"/>
    <w:rsid w:val="001C1546"/>
    <w:rsid w:val="001D6323"/>
    <w:rsid w:val="001E5E2F"/>
    <w:rsid w:val="00241D31"/>
    <w:rsid w:val="002723F2"/>
    <w:rsid w:val="0032433F"/>
    <w:rsid w:val="00355AAB"/>
    <w:rsid w:val="00390402"/>
    <w:rsid w:val="003B6F85"/>
    <w:rsid w:val="003C4F94"/>
    <w:rsid w:val="003C5D00"/>
    <w:rsid w:val="004205C2"/>
    <w:rsid w:val="0048233A"/>
    <w:rsid w:val="00497D07"/>
    <w:rsid w:val="004C11F8"/>
    <w:rsid w:val="004F7130"/>
    <w:rsid w:val="004F7D26"/>
    <w:rsid w:val="00517275"/>
    <w:rsid w:val="005300EB"/>
    <w:rsid w:val="00537C14"/>
    <w:rsid w:val="00552A5C"/>
    <w:rsid w:val="00566902"/>
    <w:rsid w:val="0057792E"/>
    <w:rsid w:val="00583D84"/>
    <w:rsid w:val="006E72C2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E5A58"/>
    <w:rsid w:val="008F1394"/>
    <w:rsid w:val="008F3322"/>
    <w:rsid w:val="00975295"/>
    <w:rsid w:val="00A35DB9"/>
    <w:rsid w:val="00A54D72"/>
    <w:rsid w:val="00AB0C6D"/>
    <w:rsid w:val="00B03B22"/>
    <w:rsid w:val="00B83A4D"/>
    <w:rsid w:val="00C3174D"/>
    <w:rsid w:val="00C94717"/>
    <w:rsid w:val="00CA7D66"/>
    <w:rsid w:val="00CD205B"/>
    <w:rsid w:val="00CF74D9"/>
    <w:rsid w:val="00D515B8"/>
    <w:rsid w:val="00DC1D94"/>
    <w:rsid w:val="00DC2BAC"/>
    <w:rsid w:val="00DE6941"/>
    <w:rsid w:val="00DF77CC"/>
    <w:rsid w:val="00E04C07"/>
    <w:rsid w:val="00E22A04"/>
    <w:rsid w:val="00E67F22"/>
    <w:rsid w:val="00E90D49"/>
    <w:rsid w:val="00EC567E"/>
    <w:rsid w:val="00ED2303"/>
    <w:rsid w:val="00F12364"/>
    <w:rsid w:val="00F1484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37A077-2C82-41FB-800A-03C709B7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3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42</cp:revision>
  <dcterms:created xsi:type="dcterms:W3CDTF">2019-08-30T07:26:00Z</dcterms:created>
  <dcterms:modified xsi:type="dcterms:W3CDTF">2025-01-15T15:10:00Z</dcterms:modified>
</cp:coreProperties>
</file>