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8E2EB" w14:textId="4C2C468B" w:rsidR="004D32F3" w:rsidRPr="00877CCF" w:rsidRDefault="0018412B" w:rsidP="005013A3">
      <w:pPr>
        <w:pStyle w:val="af8"/>
        <w:jc w:val="center"/>
        <w:rPr>
          <w:b/>
          <w:bCs/>
          <w:sz w:val="16"/>
          <w:szCs w:val="16"/>
        </w:rPr>
      </w:pPr>
      <w:r w:rsidRPr="0018412B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565EA" wp14:editId="577398EC">
                <wp:simplePos x="0" y="0"/>
                <wp:positionH relativeFrom="column">
                  <wp:posOffset>4844415</wp:posOffset>
                </wp:positionH>
                <wp:positionV relativeFrom="paragraph">
                  <wp:posOffset>-3810</wp:posOffset>
                </wp:positionV>
                <wp:extent cx="1323975" cy="373380"/>
                <wp:effectExtent l="0" t="0" r="9525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B9A2" w14:textId="77777777" w:rsidR="0018412B" w:rsidRPr="00086A6B" w:rsidRDefault="0018412B" w:rsidP="0018412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86A6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 w:rsidRPr="00086A6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Р О Е К 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1.45pt;margin-top:-.3pt;width:104.25pt;height:2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" stroked="f">
                <v:textbox>
                  <w:txbxContent>
                    <w:p w14:paraId="576EB9A2" w14:textId="77777777" w:rsidR="0018412B" w:rsidRPr="00086A6B" w:rsidRDefault="0018412B" w:rsidP="0018412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086A6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</w:t>
                      </w:r>
                      <w:proofErr w:type="gramEnd"/>
                      <w:r w:rsidRPr="00086A6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Р О Е К Т</w:t>
                      </w:r>
                    </w:p>
                  </w:txbxContent>
                </v:textbox>
              </v:shape>
            </w:pict>
          </mc:Fallback>
        </mc:AlternateContent>
      </w:r>
      <w:r w:rsidR="004D32F3">
        <w:rPr>
          <w:noProof/>
          <w:lang w:eastAsia="ru-RU"/>
        </w:rPr>
        <w:drawing>
          <wp:inline distT="0" distB="0" distL="0" distR="0" wp14:anchorId="4FE70E15" wp14:editId="599B0E1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2BD0" w14:textId="77777777" w:rsidR="004D32F3" w:rsidRPr="00015578" w:rsidRDefault="004D32F3" w:rsidP="004D32F3">
      <w:pPr>
        <w:pStyle w:val="af8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E5B8741" w14:textId="77777777" w:rsidR="004D32F3" w:rsidRDefault="004D32F3" w:rsidP="004D32F3">
      <w:pPr>
        <w:pStyle w:val="af8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БЕЛГОРОДСКОЙ ОБЛАСТИ </w:t>
      </w:r>
    </w:p>
    <w:p w14:paraId="7860A765" w14:textId="77777777" w:rsidR="004D32F3" w:rsidRPr="00015578" w:rsidRDefault="004D32F3" w:rsidP="004D32F3">
      <w:pPr>
        <w:pStyle w:val="af8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2F02C547" w14:textId="77777777" w:rsidR="004D32F3" w:rsidRDefault="004D32F3" w:rsidP="004D32F3">
      <w:pPr>
        <w:pStyle w:val="af8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14:paraId="18570ABD" w14:textId="6C9C0A2E" w:rsidR="004D32F3" w:rsidRPr="00017391" w:rsidRDefault="004D32F3" w:rsidP="004D32F3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</w:t>
      </w:r>
      <w:r w:rsidR="00E2431B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14:paraId="5E43B53F" w14:textId="77777777" w:rsidR="004D32F3" w:rsidRDefault="009526AA" w:rsidP="009526AA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Style w:val="ae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9526AA" w:rsidRPr="009526AA" w14:paraId="3409E1D9" w14:textId="77777777" w:rsidTr="006B35E9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668D21C1" w14:textId="4AA86F98" w:rsidR="009526AA" w:rsidRPr="009526AA" w:rsidRDefault="009526AA" w:rsidP="006B35E9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</w:t>
            </w:r>
            <w:r w:rsidR="00502B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и дополнений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 постановление администрации </w:t>
            </w:r>
            <w:r w:rsidR="004D32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Алексеевского </w:t>
            </w:r>
            <w:r w:rsidR="00780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муниципального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77CCF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A59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A59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ноября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202</w:t>
            </w:r>
            <w:r w:rsidR="00FA59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4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года </w:t>
            </w:r>
            <w:r w:rsidR="007671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A59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206</w:t>
            </w:r>
          </w:p>
          <w:p w14:paraId="4F54CA38" w14:textId="77777777" w:rsidR="009526AA" w:rsidRDefault="009526AA" w:rsidP="006B35E9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02DEAFC6" w14:textId="77777777" w:rsidR="00E2431B" w:rsidRPr="009526AA" w:rsidRDefault="00E2431B" w:rsidP="006B35E9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1A021D8E" w14:textId="7D3E2D24" w:rsidR="001878C2" w:rsidRDefault="001878C2" w:rsidP="001878C2">
      <w:pPr>
        <w:pStyle w:val="ConsPlusTitle"/>
        <w:ind w:firstLine="5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77AA5">
        <w:rPr>
          <w:rStyle w:val="FontStyle13"/>
          <w:b w:val="0"/>
          <w:bCs w:val="0"/>
          <w:sz w:val="28"/>
          <w:szCs w:val="28"/>
        </w:rPr>
        <w:t>В соответствии с Федеральным законом от 06.10.2003 г. №131-Ф3 «Об общих принципах организации местного самоуправления в Российской Федерации», Федеральным законом от 27.07.2010 г. №210-ФЗ «Об организации предоставления государственных и муниципальных услуг»,</w:t>
      </w:r>
      <w:r>
        <w:rPr>
          <w:rStyle w:val="FontStyle13"/>
        </w:rPr>
        <w:t xml:space="preserve">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постановлением Правительства Белгородской области от </w:t>
      </w:r>
      <w:r w:rsidR="008B67D7">
        <w:rPr>
          <w:rFonts w:ascii="Times New Roman" w:hAnsi="Times New Roman" w:cs="Times New Roman"/>
          <w:b w:val="0"/>
          <w:bCs w:val="0"/>
          <w:sz w:val="28"/>
          <w:szCs w:val="28"/>
        </w:rPr>
        <w:t>28 декабря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8B67D7">
        <w:rPr>
          <w:rFonts w:ascii="Times New Roman" w:hAnsi="Times New Roman" w:cs="Times New Roman"/>
          <w:b w:val="0"/>
          <w:bCs w:val="0"/>
          <w:sz w:val="28"/>
          <w:szCs w:val="28"/>
        </w:rPr>
        <w:t>679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-пп «О </w:t>
      </w:r>
      <w:r w:rsidR="008B67D7">
        <w:rPr>
          <w:rFonts w:ascii="Times New Roman" w:hAnsi="Times New Roman" w:cs="Times New Roman"/>
          <w:b w:val="0"/>
          <w:bCs w:val="0"/>
          <w:sz w:val="28"/>
          <w:szCs w:val="28"/>
        </w:rPr>
        <w:t>реализации в Белгородской области Единого стандарта региональных мер поддержки участников специальной военной операции и членов их семей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>в целях реализации</w:t>
      </w:r>
      <w:proofErr w:type="gramEnd"/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Единого стандарта региональных мер поддержки участников специальной военной операции и членов их семей</w:t>
      </w:r>
      <w:r w:rsidR="00780A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а также в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целях приведения нормативных правовых актов администрации Алексеевского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округа в соответствие с действующим законодательством, администрация Алексеевского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r w:rsidR="00780AD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округа </w:t>
      </w:r>
      <w:r w:rsidR="00780AD0" w:rsidRPr="00780AD0">
        <w:rPr>
          <w:rFonts w:ascii="Times New Roman" w:hAnsi="Times New Roman" w:cs="Times New Roman"/>
          <w:color w:val="000000"/>
          <w:spacing w:val="20"/>
          <w:sz w:val="28"/>
          <w:szCs w:val="28"/>
        </w:rPr>
        <w:t>постановляет</w:t>
      </w:r>
      <w:r w:rsidRPr="00D6155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3BFC6A8" w14:textId="2046DCCB" w:rsidR="001878C2" w:rsidRPr="006C4053" w:rsidRDefault="001878C2" w:rsidP="001E332D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C4053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дополнения </w:t>
      </w:r>
      <w:r w:rsidRPr="006C405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6C4053">
        <w:rPr>
          <w:rFonts w:ascii="Times New Roman" w:hAnsi="Times New Roman"/>
          <w:sz w:val="28"/>
          <w:szCs w:val="28"/>
        </w:rPr>
        <w:t xml:space="preserve">постановление администрации Алексеевского </w:t>
      </w:r>
      <w:r w:rsidR="00780AD0" w:rsidRPr="00780AD0">
        <w:rPr>
          <w:rFonts w:ascii="Times New Roman" w:hAnsi="Times New Roman"/>
          <w:sz w:val="28"/>
          <w:szCs w:val="28"/>
        </w:rPr>
        <w:t xml:space="preserve">муниципального округа от 20 ноября 2024 года № 206 </w:t>
      </w:r>
      <w:r w:rsidRPr="006C4053">
        <w:rPr>
          <w:rFonts w:ascii="Times New Roman" w:hAnsi="Times New Roman"/>
          <w:sz w:val="28"/>
          <w:szCs w:val="28"/>
        </w:rPr>
        <w:t>«</w:t>
      </w:r>
      <w:r w:rsidR="00780AD0" w:rsidRPr="00780AD0">
        <w:rPr>
          <w:rFonts w:ascii="Times New Roman" w:eastAsia="Calibri" w:hAnsi="Times New Roman"/>
          <w:sz w:val="28"/>
          <w:szCs w:val="28"/>
        </w:rPr>
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Алексеевского муниципального округа</w:t>
      </w:r>
      <w:r w:rsidRPr="006C4053">
        <w:rPr>
          <w:rFonts w:ascii="Times New Roman" w:hAnsi="Times New Roman"/>
          <w:sz w:val="28"/>
          <w:szCs w:val="28"/>
        </w:rPr>
        <w:t>»</w:t>
      </w:r>
      <w:r w:rsidRPr="006C4053">
        <w:rPr>
          <w:rFonts w:ascii="Times New Roman" w:hAnsi="Times New Roman"/>
          <w:color w:val="000000"/>
          <w:sz w:val="28"/>
          <w:szCs w:val="28"/>
        </w:rPr>
        <w:t>:</w:t>
      </w:r>
    </w:p>
    <w:p w14:paraId="0F34F1BA" w14:textId="01207EF3" w:rsidR="001878C2" w:rsidRDefault="001878C2" w:rsidP="001E332D">
      <w:pPr>
        <w:pStyle w:val="af8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Заменить </w:t>
      </w:r>
      <w:r w:rsidR="00780AD0">
        <w:rPr>
          <w:rFonts w:ascii="Times New Roman" w:hAnsi="Times New Roman"/>
          <w:color w:val="000000"/>
          <w:sz w:val="28"/>
          <w:szCs w:val="28"/>
        </w:rPr>
        <w:t xml:space="preserve">в преамбуле постановления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 w:rsidRPr="00B2471D">
        <w:rPr>
          <w:rFonts w:ascii="Times New Roman" w:hAnsi="Times New Roman"/>
          <w:color w:val="000000"/>
          <w:sz w:val="28"/>
          <w:szCs w:val="28"/>
        </w:rPr>
        <w:t>«</w:t>
      </w:r>
      <w:r w:rsidR="00B2471D" w:rsidRPr="00B2471D">
        <w:rPr>
          <w:rStyle w:val="24"/>
          <w:rFonts w:eastAsiaTheme="minorHAnsi"/>
          <w:sz w:val="28"/>
          <w:szCs w:val="28"/>
        </w:rPr>
        <w:t>постановлением Правительства Белгородской области от 29 июля</w:t>
      </w:r>
      <w:r w:rsidR="00B2471D">
        <w:rPr>
          <w:rStyle w:val="24"/>
          <w:rFonts w:eastAsiaTheme="minorHAnsi"/>
          <w:sz w:val="28"/>
          <w:szCs w:val="28"/>
        </w:rPr>
        <w:t xml:space="preserve"> </w:t>
      </w:r>
      <w:r w:rsidR="00B2471D" w:rsidRPr="00B2471D">
        <w:rPr>
          <w:rStyle w:val="24"/>
          <w:rFonts w:eastAsiaTheme="minorHAnsi"/>
          <w:sz w:val="28"/>
          <w:szCs w:val="28"/>
        </w:rPr>
        <w:t>2024 года № 341-пп «О дополнительных направлениях мер поддержки участников</w:t>
      </w:r>
      <w:r w:rsidR="00111E27">
        <w:rPr>
          <w:rStyle w:val="24"/>
          <w:rFonts w:eastAsiaTheme="minorHAnsi"/>
          <w:sz w:val="28"/>
          <w:szCs w:val="28"/>
        </w:rPr>
        <w:t xml:space="preserve"> </w:t>
      </w:r>
      <w:r w:rsidR="00B2471D" w:rsidRPr="00B2471D">
        <w:rPr>
          <w:rStyle w:val="24"/>
          <w:rFonts w:eastAsiaTheme="minorHAnsi"/>
          <w:sz w:val="28"/>
          <w:szCs w:val="28"/>
        </w:rPr>
        <w:t>специальной военной операции и членов их семей»</w:t>
      </w:r>
      <w:r w:rsidRPr="00B2471D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словами «</w:t>
      </w:r>
      <w:r w:rsidR="00B2471D" w:rsidRPr="00B2471D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Белгородской области от 28 декабря № 679-пп «О реализации в Белгородской области Единого стандарта региональных мер поддержки участников специальной военной операции и членов их семей</w:t>
      </w:r>
      <w:r w:rsidR="00B2471D" w:rsidRPr="001878C2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14:paraId="3585B40F" w14:textId="7193AD59" w:rsidR="00111E27" w:rsidRDefault="003565B0" w:rsidP="001E332D">
      <w:pPr>
        <w:pStyle w:val="af8"/>
        <w:numPr>
          <w:ilvl w:val="1"/>
          <w:numId w:val="9"/>
        </w:numPr>
        <w:tabs>
          <w:tab w:val="left" w:pos="1134"/>
        </w:tabs>
        <w:ind w:left="0" w:firstLine="607"/>
        <w:jc w:val="both"/>
        <w:rPr>
          <w:rFonts w:ascii="Times New Roman" w:hAnsi="Times New Roman"/>
          <w:color w:val="000000"/>
          <w:sz w:val="28"/>
          <w:szCs w:val="28"/>
        </w:rPr>
      </w:pPr>
      <w:r w:rsidRPr="00111E27">
        <w:rPr>
          <w:rFonts w:ascii="Times New Roman" w:hAnsi="Times New Roman"/>
          <w:color w:val="000000"/>
          <w:sz w:val="28"/>
          <w:szCs w:val="28"/>
        </w:rPr>
        <w:t>Изложить раздел 6</w:t>
      </w:r>
      <w:r w:rsidR="00111E27" w:rsidRPr="00111E27">
        <w:rPr>
          <w:rFonts w:ascii="Times New Roman" w:hAnsi="Times New Roman"/>
          <w:color w:val="000000"/>
          <w:sz w:val="28"/>
          <w:szCs w:val="28"/>
        </w:rPr>
        <w:t xml:space="preserve"> «Порядок предоставления мер поддержки участникам СВО и членам их семей» в приложении к постановлению</w:t>
      </w:r>
      <w:r w:rsidRPr="00111E27">
        <w:rPr>
          <w:rFonts w:ascii="Times New Roman" w:hAnsi="Times New Roman"/>
          <w:color w:val="000000"/>
          <w:sz w:val="28"/>
          <w:szCs w:val="28"/>
        </w:rPr>
        <w:t xml:space="preserve"> «Поряд</w:t>
      </w:r>
      <w:r w:rsidR="00111E27">
        <w:rPr>
          <w:rFonts w:ascii="Times New Roman" w:hAnsi="Times New Roman"/>
          <w:color w:val="000000"/>
          <w:sz w:val="28"/>
          <w:szCs w:val="28"/>
        </w:rPr>
        <w:t>ок</w:t>
      </w:r>
      <w:r w:rsidRPr="00111E27">
        <w:rPr>
          <w:rFonts w:ascii="Times New Roman" w:hAnsi="Times New Roman"/>
          <w:color w:val="000000"/>
          <w:sz w:val="28"/>
          <w:szCs w:val="28"/>
        </w:rPr>
        <w:t xml:space="preserve"> установления мер поддержки отдельным категориям граждан при </w:t>
      </w:r>
      <w:r w:rsidRPr="00111E27"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организации платных мероприятий (услуг) учреждениями культуры Алексеевского муниципального округа» </w:t>
      </w:r>
      <w:r w:rsidR="003A2251">
        <w:rPr>
          <w:rFonts w:ascii="Times New Roman" w:hAnsi="Times New Roman"/>
          <w:color w:val="000000"/>
          <w:sz w:val="28"/>
          <w:szCs w:val="28"/>
        </w:rPr>
        <w:t>согласно приложению к настоящему постановлению.</w:t>
      </w:r>
    </w:p>
    <w:p w14:paraId="718AD7F9" w14:textId="4BC79C9F" w:rsidR="00E3365D" w:rsidRPr="00E3365D" w:rsidRDefault="00E3365D" w:rsidP="001E332D">
      <w:pPr>
        <w:pStyle w:val="af8"/>
        <w:numPr>
          <w:ilvl w:val="0"/>
          <w:numId w:val="9"/>
        </w:numPr>
        <w:tabs>
          <w:tab w:val="left" w:pos="1134"/>
        </w:tabs>
        <w:ind w:left="0" w:firstLine="721"/>
        <w:jc w:val="both"/>
        <w:rPr>
          <w:rFonts w:ascii="Times New Roman" w:hAnsi="Times New Roman"/>
          <w:color w:val="000000"/>
          <w:sz w:val="28"/>
          <w:szCs w:val="28"/>
        </w:rPr>
      </w:pPr>
      <w:r w:rsidRPr="00E3365D">
        <w:rPr>
          <w:rFonts w:ascii="Times New Roman" w:hAnsi="Times New Roman"/>
          <w:color w:val="000000"/>
          <w:sz w:val="28"/>
          <w:szCs w:val="28"/>
        </w:rPr>
        <w:t>Управлению культуры администрации Алексеевского муниципального округа (</w:t>
      </w:r>
      <w:proofErr w:type="spellStart"/>
      <w:r w:rsidRPr="00E3365D">
        <w:rPr>
          <w:rFonts w:ascii="Times New Roman" w:hAnsi="Times New Roman"/>
          <w:color w:val="000000"/>
          <w:sz w:val="28"/>
          <w:szCs w:val="28"/>
        </w:rPr>
        <w:t>Васюта</w:t>
      </w:r>
      <w:proofErr w:type="spellEnd"/>
      <w:r w:rsidRPr="00E3365D">
        <w:rPr>
          <w:rFonts w:ascii="Times New Roman" w:hAnsi="Times New Roman"/>
          <w:color w:val="000000"/>
          <w:sz w:val="28"/>
          <w:szCs w:val="28"/>
        </w:rPr>
        <w:t xml:space="preserve"> Ю.В.) обеспечить реализацию настоящего постановления и опубликование настоящего постановления в соответствии с Уставом Алексеевского муниципального округа.</w:t>
      </w:r>
    </w:p>
    <w:p w14:paraId="768C643D" w14:textId="77777777" w:rsidR="00E3365D" w:rsidRPr="00E3365D" w:rsidRDefault="00E3365D" w:rsidP="001E332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365D">
        <w:rPr>
          <w:rFonts w:ascii="Times New Roman" w:hAnsi="Times New Roman"/>
          <w:color w:val="000000"/>
          <w:sz w:val="28"/>
          <w:szCs w:val="28"/>
        </w:rPr>
        <w:t>3.</w:t>
      </w:r>
      <w:r w:rsidRPr="00E3365D">
        <w:rPr>
          <w:rFonts w:ascii="Times New Roman" w:hAnsi="Times New Roman"/>
          <w:color w:val="000000"/>
          <w:sz w:val="28"/>
          <w:szCs w:val="28"/>
        </w:rPr>
        <w:tab/>
        <w:t>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 w:rsidRPr="00E3365D">
        <w:rPr>
          <w:rFonts w:ascii="Times New Roman" w:hAnsi="Times New Roman"/>
          <w:color w:val="000000"/>
          <w:sz w:val="28"/>
          <w:szCs w:val="28"/>
        </w:rPr>
        <w:t>Штень</w:t>
      </w:r>
      <w:proofErr w:type="spellEnd"/>
      <w:r w:rsidRPr="00E3365D">
        <w:rPr>
          <w:rFonts w:ascii="Times New Roman" w:hAnsi="Times New Roman"/>
          <w:color w:val="000000"/>
          <w:sz w:val="28"/>
          <w:szCs w:val="28"/>
        </w:rPr>
        <w:t xml:space="preserve"> М. 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14:paraId="34DD94EB" w14:textId="02EE70E0" w:rsidR="00111E27" w:rsidRDefault="00E3365D" w:rsidP="001E332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365D">
        <w:rPr>
          <w:rFonts w:ascii="Times New Roman" w:hAnsi="Times New Roman"/>
          <w:color w:val="000000"/>
          <w:sz w:val="28"/>
          <w:szCs w:val="28"/>
        </w:rPr>
        <w:t>4.</w:t>
      </w:r>
      <w:r w:rsidRPr="00E3365D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E3365D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E3365D">
        <w:rPr>
          <w:rFonts w:ascii="Times New Roman" w:hAnsi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Брянцеву И.Н.</w:t>
      </w:r>
    </w:p>
    <w:p w14:paraId="33A6CCD2" w14:textId="77777777" w:rsidR="00111E27" w:rsidRPr="00111E27" w:rsidRDefault="00111E27" w:rsidP="00111E27">
      <w:pPr>
        <w:pStyle w:val="af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F30EFE" w14:textId="77777777" w:rsidR="009950D7" w:rsidRDefault="009950D7" w:rsidP="009950D7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5B12A87E" w14:textId="12BA0E90" w:rsidR="000B4B4B" w:rsidRPr="000B4B4B" w:rsidRDefault="000B4B4B" w:rsidP="00E3365D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14:paraId="76C2BAAC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Глава администрации </w:t>
      </w:r>
    </w:p>
    <w:p w14:paraId="27805FCF" w14:textId="393F6858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4D32F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округа                                     С.В. </w:t>
      </w:r>
      <w:proofErr w:type="spellStart"/>
      <w:r w:rsidRPr="00FE1FE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FE1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36F44C5" w14:textId="77777777" w:rsidR="003A2251" w:rsidRDefault="003A2251"/>
    <w:p w14:paraId="7EADF8A7" w14:textId="52A4D8D3" w:rsidR="00797964" w:rsidRDefault="00797964">
      <w:r>
        <w:br w:type="page"/>
      </w:r>
    </w:p>
    <w:p w14:paraId="5C8A8B80" w14:textId="1C7380B4" w:rsidR="00F61D20" w:rsidRPr="00FB6334" w:rsidRDefault="00F61D20" w:rsidP="00797964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633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</w:t>
      </w:r>
    </w:p>
    <w:p w14:paraId="4A168AC9" w14:textId="77777777" w:rsidR="00F61D20" w:rsidRPr="00FB6334" w:rsidRDefault="00F61D20" w:rsidP="00797964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6334">
        <w:rPr>
          <w:rFonts w:ascii="Times New Roman" w:eastAsia="Calibri" w:hAnsi="Times New Roman" w:cs="Times New Roman"/>
          <w:b/>
          <w:sz w:val="28"/>
          <w:szCs w:val="28"/>
        </w:rPr>
        <w:t>к постановлению администрации Алексеевского муниципального округа</w:t>
      </w:r>
    </w:p>
    <w:p w14:paraId="5DD72054" w14:textId="77777777" w:rsidR="00F61D20" w:rsidRPr="00FB6334" w:rsidRDefault="00F61D20" w:rsidP="00797964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6334">
        <w:rPr>
          <w:rFonts w:ascii="Times New Roman" w:eastAsia="Calibri" w:hAnsi="Times New Roman" w:cs="Times New Roman"/>
          <w:b/>
          <w:sz w:val="28"/>
          <w:szCs w:val="28"/>
        </w:rPr>
        <w:t>от «____» _________ 20 __ г. № ___</w:t>
      </w:r>
    </w:p>
    <w:p w14:paraId="140BE431" w14:textId="77777777" w:rsidR="003A2251" w:rsidRPr="00FB6334" w:rsidRDefault="003A2251" w:rsidP="00F61D20">
      <w:pPr>
        <w:ind w:left="5387"/>
        <w:rPr>
          <w:sz w:val="28"/>
          <w:szCs w:val="28"/>
        </w:rPr>
      </w:pPr>
    </w:p>
    <w:p w14:paraId="2D2EB305" w14:textId="08E3A684" w:rsidR="00F61D20" w:rsidRPr="00FB6334" w:rsidRDefault="00F61D20" w:rsidP="00F61D20">
      <w:pPr>
        <w:jc w:val="center"/>
        <w:rPr>
          <w:b/>
          <w:sz w:val="28"/>
          <w:szCs w:val="28"/>
        </w:rPr>
      </w:pPr>
      <w:r w:rsidRPr="00FB6334">
        <w:rPr>
          <w:rFonts w:ascii="Times New Roman" w:hAnsi="Times New Roman"/>
          <w:b/>
          <w:color w:val="000000"/>
          <w:sz w:val="28"/>
          <w:szCs w:val="28"/>
        </w:rPr>
        <w:t>6. Порядок предоставления мер поддержки участникам СВО и членам их семей</w:t>
      </w:r>
    </w:p>
    <w:p w14:paraId="59EF048B" w14:textId="14CEA6C9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6.1.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Порядок предоставления мер поддержки участникам СВО и членам их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семей</w:t>
      </w:r>
      <w:r w:rsidR="00E86FC2" w:rsidRPr="00FB6334">
        <w:rPr>
          <w:rFonts w:ascii="Times New Roman" w:hAnsi="Times New Roman"/>
          <w:color w:val="000000"/>
          <w:sz w:val="28"/>
          <w:szCs w:val="28"/>
        </w:rPr>
        <w:t xml:space="preserve"> (далее Порядок)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определяет правила и условия льготного посещения учреждений культуры Алексеевского муниципального округа участниками СВО и членами их семей, указанными в пункте 6.2 настоящего раздела, в соответствии с постановлением Правительства Белгородской области от 28 декабря № 679-пп «О реализации в Белгородской области Единого стандарта региональных мер поддержки участников специальной военной операции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и членов их семей».</w:t>
      </w:r>
    </w:p>
    <w:p w14:paraId="418E32D2" w14:textId="56639B9D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6.2.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>О</w:t>
      </w:r>
      <w:r w:rsidRPr="00FB6334">
        <w:rPr>
          <w:rFonts w:ascii="Times New Roman" w:hAnsi="Times New Roman"/>
          <w:color w:val="000000"/>
          <w:sz w:val="28"/>
          <w:szCs w:val="28"/>
        </w:rPr>
        <w:t>сновные понятия, используемые для целей реализации мер поддержки лицам, участвующим в специальной военной операции, и членам их семей:</w:t>
      </w:r>
    </w:p>
    <w:p w14:paraId="51E678A4" w14:textId="63374B4B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6.2.1.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Лица, участвующие в специальной военной операции, - лица, постоянно проживающие на территории Белгородской области, участвующие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14:paraId="11AF0053" w14:textId="7777777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 лиц, призванных на военную службу по мобилизации в Вооруженные 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01AC3457" w14:textId="7777777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«Об обороне»;</w:t>
      </w:r>
    </w:p>
    <w:p w14:paraId="4660AC52" w14:textId="7777777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2CD1E3AA" w14:textId="03814112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сотрудников федеральных органов исполнительной власти, служащих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(работников) федеральных государственных органов (правоохранительных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органов Российской Федерации), иных лиц, которые направлялись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(привлекались) указанными органами при выполнении ими служебных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обязанностей и иных аналогичных функций.</w:t>
      </w:r>
    </w:p>
    <w:p w14:paraId="3FC8F87C" w14:textId="07BF1792" w:rsidR="003A2251" w:rsidRPr="00FB6334" w:rsidRDefault="003A2251" w:rsidP="00E3365D">
      <w:pPr>
        <w:pStyle w:val="af8"/>
        <w:numPr>
          <w:ilvl w:val="2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 xml:space="preserve">Члены семей участников специальной военной операции 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>–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члены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семьи лиц, указанных в подпункте 1.1 пункта 1 настоящего постановления,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в том числе погибших (умерших) при выполнении задач в ходе специальной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военной операции либо позднее указанного периода, но вследствие увечья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(ранения, травмы, контузии) или заболевания, полученных при выполнении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задач в ходе проведения специальной военной операции, определенные</w:t>
      </w:r>
      <w:r w:rsidR="00F61D20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в соответствии с пунктами 5 и 5.1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статьи 2 Федерального закона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от 27 мая 1998 года № 76-ФЗ «О статусе военнослужащих», а именно:</w:t>
      </w:r>
    </w:p>
    <w:p w14:paraId="1E23895E" w14:textId="6BD75F2C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1)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супруга (супруг), супруг (супруга) погибшего (умершего),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не вступивший (не вступившая) в повторный брак;</w:t>
      </w:r>
      <w:proofErr w:type="gramEnd"/>
    </w:p>
    <w:p w14:paraId="5459AB78" w14:textId="7777777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2)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несовершеннолетние дети;</w:t>
      </w:r>
    </w:p>
    <w:p w14:paraId="0FB6E868" w14:textId="66F09E5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3)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дети старше 18 лет, ставшие инвалидами до достижения ими возраста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18 лет;</w:t>
      </w:r>
    </w:p>
    <w:p w14:paraId="21B80463" w14:textId="26533A5F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4)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дети в возрасте до 23 лет, обучающиеся в образовательных организациях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по очной форме обучения;</w:t>
      </w:r>
    </w:p>
    <w:p w14:paraId="5FC8F156" w14:textId="442FA69B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5)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лица, находящиеся на иждивении участника специальной военной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операции.</w:t>
      </w:r>
    </w:p>
    <w:p w14:paraId="7AF985D3" w14:textId="78B444C1" w:rsidR="003A225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6.2.3.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</w:r>
      <w:r w:rsidR="003A2251" w:rsidRPr="00FB6334">
        <w:rPr>
          <w:rFonts w:ascii="Times New Roman" w:hAnsi="Times New Roman"/>
          <w:color w:val="000000"/>
          <w:sz w:val="28"/>
          <w:szCs w:val="28"/>
        </w:rPr>
        <w:t>Дети участников специальной военной операции - члены семей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2251" w:rsidRPr="00FB6334">
        <w:rPr>
          <w:rFonts w:ascii="Times New Roman" w:hAnsi="Times New Roman"/>
          <w:color w:val="000000"/>
          <w:sz w:val="28"/>
          <w:szCs w:val="28"/>
        </w:rPr>
        <w:t>участников специальной военной операции, указанные в подпунктах 2-4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2251" w:rsidRPr="00FB6334">
        <w:rPr>
          <w:rFonts w:ascii="Times New Roman" w:hAnsi="Times New Roman"/>
          <w:color w:val="000000"/>
          <w:sz w:val="28"/>
          <w:szCs w:val="28"/>
        </w:rPr>
        <w:t>подпункта 1.2 пункта 1 настоящего постановления, один или оба родителя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2251" w:rsidRPr="00FB6334">
        <w:rPr>
          <w:rFonts w:ascii="Times New Roman" w:hAnsi="Times New Roman"/>
          <w:color w:val="000000"/>
          <w:sz w:val="28"/>
          <w:szCs w:val="28"/>
        </w:rPr>
        <w:t>которых являются участниками специальной военной операции.</w:t>
      </w:r>
    </w:p>
    <w:p w14:paraId="4AAAD605" w14:textId="0D56D0BD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К категории детей участников специальной военной операции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не относятся дети, находящиеся на полном государственном обеспечении,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и дети, в отношении которых родители лишены родительских прав</w:t>
      </w:r>
      <w:r w:rsidR="00422061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или ограничены в родительских правах.</w:t>
      </w:r>
    </w:p>
    <w:p w14:paraId="0AE280B6" w14:textId="7009E53F" w:rsidR="00422061" w:rsidRPr="00FB6334" w:rsidRDefault="00422061" w:rsidP="00E3365D">
      <w:pPr>
        <w:pStyle w:val="af8"/>
        <w:numPr>
          <w:ilvl w:val="2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Документы, подтверждающие участие в специальной военной операции, - документы, подтверждающие участие лиц, указанных в подпункте 6.2.1 пункта 6.2. настоящего Порядка, в специальной военной операции, к которым в частности относятся:</w:t>
      </w:r>
    </w:p>
    <w:p w14:paraId="07C1231D" w14:textId="45DBB9BB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</w:t>
      </w:r>
      <w:r w:rsidR="002A5916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исполнительной власти, </w:t>
      </w:r>
      <w:r w:rsidRPr="00FB6334">
        <w:rPr>
          <w:rFonts w:ascii="Times New Roman" w:hAnsi="Times New Roman"/>
          <w:color w:val="000000"/>
          <w:sz w:val="28"/>
          <w:szCs w:val="28"/>
        </w:rPr>
        <w:lastRenderedPageBreak/>
        <w:t>федеральными государственными органами в соответствии с постановлением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14:paraId="45174985" w14:textId="06F30E36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 xml:space="preserve">выписка </w:t>
      </w: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Федерации;</w:t>
      </w:r>
    </w:p>
    <w:p w14:paraId="77C12759" w14:textId="11B0236A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 xml:space="preserve">уведомление федерального органа исполнительной власти </w:t>
      </w: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о заключении с лицом контракта о прохождении военной службы в соответствии с пунктом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7 статьи 38 Федерального закона от 28 марта 1998 года № 53-ФЗ «О воинской обязанности и военной службе»;</w:t>
      </w:r>
    </w:p>
    <w:p w14:paraId="609997D5" w14:textId="2FF879BD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14:paraId="05645920" w14:textId="78F7926F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14:paraId="75BBC39D" w14:textId="77777777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запись в военном билете;</w:t>
      </w:r>
    </w:p>
    <w:p w14:paraId="146B833E" w14:textId="65E3A9BD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14:paraId="56928C8B" w14:textId="30794BD7" w:rsidR="00422061" w:rsidRPr="00FB6334" w:rsidRDefault="0042206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14:paraId="227887CB" w14:textId="4036D44B" w:rsidR="00E86FC2" w:rsidRPr="00FB6334" w:rsidRDefault="00536EAE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6.2.5.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 xml:space="preserve">Меры поддержки, указанные в настоящем разделе, предоставляются лицам, участвующим в специальной военной операции, и членам их семей на период участия лиц, указанных в подпункте 6.2.1. настоящего раздела, в специальной военной операции. </w:t>
      </w:r>
      <w:proofErr w:type="gramStart"/>
      <w:r w:rsidRPr="00FB6334">
        <w:rPr>
          <w:rFonts w:ascii="Times New Roman" w:hAnsi="Times New Roman"/>
          <w:color w:val="000000"/>
          <w:sz w:val="28"/>
          <w:szCs w:val="28"/>
        </w:rPr>
        <w:t>Меры поддержки членам семей лиц, указанных в подпункте 6.2.1. настоящего раздела,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определенных в соответствии с пунктами 5 и 5.1 статьи 2 Федерального закона от 27 мая 1998 года</w:t>
      </w:r>
      <w:proofErr w:type="gramEnd"/>
      <w:r w:rsidRPr="00FB6334">
        <w:rPr>
          <w:rFonts w:ascii="Times New Roman" w:hAnsi="Times New Roman"/>
          <w:color w:val="000000"/>
          <w:sz w:val="28"/>
          <w:szCs w:val="28"/>
        </w:rPr>
        <w:t xml:space="preserve"> № 76-ФЗ «О статусе военнослужащих», предоставляются бессрочно.</w:t>
      </w:r>
    </w:p>
    <w:p w14:paraId="51F1DB16" w14:textId="290B546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6.3.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При организации платных мероприятий (услуг) учреждениями культуры</w:t>
      </w:r>
      <w:r w:rsidR="00536EAE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Алексеевского муниципального округа предоставляются следующие льготы:</w:t>
      </w:r>
    </w:p>
    <w:p w14:paraId="466EC71D" w14:textId="7777777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посещение музеев - бесплатно;</w:t>
      </w:r>
    </w:p>
    <w:p w14:paraId="0D49B670" w14:textId="04AD0350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посещение спектаклей - бесплатно;</w:t>
      </w:r>
    </w:p>
    <w:p w14:paraId="5DE38F5E" w14:textId="78745357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посещение концертов, проводимых самодеятельными и профессиональными</w:t>
      </w:r>
      <w:r w:rsidR="00536EAE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артистами и творческими коллективами </w:t>
      </w:r>
      <w:r w:rsidR="001E332D" w:rsidRPr="00FB6334">
        <w:rPr>
          <w:rFonts w:ascii="Times New Roman" w:hAnsi="Times New Roman"/>
          <w:color w:val="000000"/>
          <w:sz w:val="28"/>
          <w:szCs w:val="28"/>
        </w:rPr>
        <w:t>-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бесплатно;</w:t>
      </w:r>
    </w:p>
    <w:p w14:paraId="606310FB" w14:textId="4DEDAC7E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lastRenderedPageBreak/>
        <w:t>- посещение культурно-досуговых мероприятий, занятия в культурно-досуговых формированиях - бесплатно.</w:t>
      </w:r>
    </w:p>
    <w:p w14:paraId="2E471CC5" w14:textId="66B4A64E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6.4.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>Выдача льготных билетов осуществляется при личном обращении лиц,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указанных в 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>под</w:t>
      </w:r>
      <w:r w:rsidRPr="00FB6334">
        <w:rPr>
          <w:rFonts w:ascii="Times New Roman" w:hAnsi="Times New Roman"/>
          <w:color w:val="000000"/>
          <w:sz w:val="28"/>
          <w:szCs w:val="28"/>
        </w:rPr>
        <w:t>пункт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>ах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6.2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>.1 – 6.2.3.</w:t>
      </w:r>
      <w:r w:rsidRPr="00FB6334">
        <w:rPr>
          <w:rFonts w:ascii="Times New Roman" w:hAnsi="Times New Roman"/>
          <w:color w:val="000000"/>
          <w:sz w:val="28"/>
          <w:szCs w:val="28"/>
        </w:rPr>
        <w:t xml:space="preserve"> настоящего раздела, в учреждения культуры Алексеевского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муниципального округа.</w:t>
      </w:r>
    </w:p>
    <w:p w14:paraId="1AFB4612" w14:textId="29FC6469" w:rsidR="003A2251" w:rsidRPr="00FB6334" w:rsidRDefault="003A2251" w:rsidP="00E3365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6334">
        <w:rPr>
          <w:rFonts w:ascii="Times New Roman" w:hAnsi="Times New Roman"/>
          <w:color w:val="000000"/>
          <w:sz w:val="28"/>
          <w:szCs w:val="28"/>
        </w:rPr>
        <w:t>6.5.</w:t>
      </w:r>
      <w:r w:rsidRPr="00FB6334">
        <w:rPr>
          <w:rFonts w:ascii="Times New Roman" w:hAnsi="Times New Roman"/>
          <w:color w:val="000000"/>
          <w:sz w:val="28"/>
          <w:szCs w:val="28"/>
        </w:rPr>
        <w:tab/>
        <w:t xml:space="preserve">Для получения льготного билета лица, указанные в 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 xml:space="preserve">подпунктах 6.2.1 – 6.2.3. </w:t>
      </w:r>
      <w:r w:rsidRPr="00FB6334">
        <w:rPr>
          <w:rFonts w:ascii="Times New Roman" w:hAnsi="Times New Roman"/>
          <w:color w:val="000000"/>
          <w:sz w:val="28"/>
          <w:szCs w:val="28"/>
        </w:rPr>
        <w:t>настоящего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B6334">
        <w:rPr>
          <w:rFonts w:ascii="Times New Roman" w:hAnsi="Times New Roman"/>
          <w:color w:val="000000"/>
          <w:sz w:val="28"/>
          <w:szCs w:val="28"/>
        </w:rPr>
        <w:t>раздела, предъявляют документы</w:t>
      </w:r>
      <w:r w:rsidR="00797964" w:rsidRPr="00FB6334">
        <w:rPr>
          <w:rFonts w:ascii="Times New Roman" w:hAnsi="Times New Roman"/>
          <w:color w:val="000000"/>
          <w:sz w:val="28"/>
          <w:szCs w:val="28"/>
        </w:rPr>
        <w:t>, указанные в подпункте 6.2.4 настоя</w:t>
      </w:r>
      <w:bookmarkStart w:id="0" w:name="_GoBack"/>
      <w:bookmarkEnd w:id="0"/>
      <w:r w:rsidR="00797964" w:rsidRPr="00FB6334">
        <w:rPr>
          <w:rFonts w:ascii="Times New Roman" w:hAnsi="Times New Roman"/>
          <w:color w:val="000000"/>
          <w:sz w:val="28"/>
          <w:szCs w:val="28"/>
        </w:rPr>
        <w:t>щего раздела Порядка.</w:t>
      </w:r>
    </w:p>
    <w:sectPr w:rsidR="003A2251" w:rsidRPr="00FB6334" w:rsidSect="007D42F4">
      <w:headerReference w:type="default" r:id="rId9"/>
      <w:pgSz w:w="11906" w:h="16838"/>
      <w:pgMar w:top="426" w:right="850" w:bottom="1134" w:left="1701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68484" w14:textId="77777777" w:rsidR="003A2C44" w:rsidRDefault="003A2C44">
      <w:pPr>
        <w:spacing w:after="0" w:line="240" w:lineRule="auto"/>
      </w:pPr>
      <w:r>
        <w:separator/>
      </w:r>
    </w:p>
  </w:endnote>
  <w:endnote w:type="continuationSeparator" w:id="0">
    <w:p w14:paraId="4DE71612" w14:textId="77777777" w:rsidR="003A2C44" w:rsidRDefault="003A2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54F0C" w14:textId="77777777" w:rsidR="003A2C44" w:rsidRDefault="003A2C44">
      <w:pPr>
        <w:spacing w:after="0" w:line="240" w:lineRule="auto"/>
      </w:pPr>
      <w:r>
        <w:separator/>
      </w:r>
    </w:p>
  </w:footnote>
  <w:footnote w:type="continuationSeparator" w:id="0">
    <w:p w14:paraId="2959C849" w14:textId="77777777" w:rsidR="003A2C44" w:rsidRDefault="003A2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AE52B" w14:textId="77777777" w:rsidR="000F1A6E" w:rsidRPr="001E332D" w:rsidRDefault="00742DD6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1E332D">
      <w:rPr>
        <w:rFonts w:ascii="Times New Roman" w:hAnsi="Times New Roman" w:cs="Times New Roman"/>
        <w:sz w:val="24"/>
        <w:szCs w:val="24"/>
      </w:rPr>
      <w:fldChar w:fldCharType="begin"/>
    </w:r>
    <w:r w:rsidR="00D03A6D" w:rsidRPr="001E332D">
      <w:rPr>
        <w:rFonts w:ascii="Times New Roman" w:hAnsi="Times New Roman" w:cs="Times New Roman"/>
        <w:sz w:val="24"/>
        <w:szCs w:val="24"/>
      </w:rPr>
      <w:instrText>PAGE \* MERGEFORMAT</w:instrText>
    </w:r>
    <w:r w:rsidRPr="001E332D">
      <w:rPr>
        <w:rFonts w:ascii="Times New Roman" w:hAnsi="Times New Roman" w:cs="Times New Roman"/>
        <w:sz w:val="24"/>
        <w:szCs w:val="24"/>
      </w:rPr>
      <w:fldChar w:fldCharType="separate"/>
    </w:r>
    <w:r w:rsidR="00FB6334">
      <w:rPr>
        <w:rFonts w:ascii="Times New Roman" w:hAnsi="Times New Roman" w:cs="Times New Roman"/>
        <w:noProof/>
        <w:sz w:val="24"/>
        <w:szCs w:val="24"/>
      </w:rPr>
      <w:t>6</w:t>
    </w:r>
    <w:r w:rsidRPr="001E332D">
      <w:rPr>
        <w:rFonts w:ascii="Times New Roman" w:hAnsi="Times New Roman" w:cs="Times New Roman"/>
        <w:sz w:val="24"/>
        <w:szCs w:val="24"/>
      </w:rPr>
      <w:fldChar w:fldCharType="end"/>
    </w:r>
  </w:p>
  <w:p w14:paraId="21E682FB" w14:textId="77777777" w:rsidR="000F1A6E" w:rsidRDefault="000F1A6E">
    <w:pPr>
      <w:pStyle w:val="a9"/>
    </w:pPr>
  </w:p>
  <w:p w14:paraId="6248F9D6" w14:textId="77777777" w:rsidR="006B35E9" w:rsidRDefault="006B35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A7C"/>
    <w:multiLevelType w:val="hybridMultilevel"/>
    <w:tmpl w:val="862E14EA"/>
    <w:lvl w:ilvl="0" w:tplc="D1680E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097E7794">
      <w:start w:val="1"/>
      <w:numFmt w:val="lowerLetter"/>
      <w:lvlText w:val="%2."/>
      <w:lvlJc w:val="left"/>
      <w:pPr>
        <w:ind w:left="1440" w:hanging="360"/>
      </w:pPr>
    </w:lvl>
    <w:lvl w:ilvl="2" w:tplc="F7203D42">
      <w:start w:val="1"/>
      <w:numFmt w:val="lowerRoman"/>
      <w:lvlText w:val="%3."/>
      <w:lvlJc w:val="right"/>
      <w:pPr>
        <w:ind w:left="2160" w:hanging="180"/>
      </w:pPr>
    </w:lvl>
    <w:lvl w:ilvl="3" w:tplc="585A0F44">
      <w:start w:val="1"/>
      <w:numFmt w:val="decimal"/>
      <w:lvlText w:val="%4."/>
      <w:lvlJc w:val="left"/>
      <w:pPr>
        <w:ind w:left="2880" w:hanging="360"/>
      </w:pPr>
    </w:lvl>
    <w:lvl w:ilvl="4" w:tplc="EA7C31DC">
      <w:start w:val="1"/>
      <w:numFmt w:val="lowerLetter"/>
      <w:lvlText w:val="%5."/>
      <w:lvlJc w:val="left"/>
      <w:pPr>
        <w:ind w:left="3600" w:hanging="360"/>
      </w:pPr>
    </w:lvl>
    <w:lvl w:ilvl="5" w:tplc="3C060C62">
      <w:start w:val="1"/>
      <w:numFmt w:val="lowerRoman"/>
      <w:lvlText w:val="%6."/>
      <w:lvlJc w:val="right"/>
      <w:pPr>
        <w:ind w:left="4320" w:hanging="180"/>
      </w:pPr>
    </w:lvl>
    <w:lvl w:ilvl="6" w:tplc="699263C6">
      <w:start w:val="1"/>
      <w:numFmt w:val="decimal"/>
      <w:lvlText w:val="%7."/>
      <w:lvlJc w:val="left"/>
      <w:pPr>
        <w:ind w:left="5040" w:hanging="360"/>
      </w:pPr>
    </w:lvl>
    <w:lvl w:ilvl="7" w:tplc="100C0DFE">
      <w:start w:val="1"/>
      <w:numFmt w:val="lowerLetter"/>
      <w:lvlText w:val="%8."/>
      <w:lvlJc w:val="left"/>
      <w:pPr>
        <w:ind w:left="5760" w:hanging="360"/>
      </w:pPr>
    </w:lvl>
    <w:lvl w:ilvl="8" w:tplc="1784618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6279"/>
    <w:multiLevelType w:val="multilevel"/>
    <w:tmpl w:val="EF5C1BB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>
    <w:nsid w:val="1DC53A2D"/>
    <w:multiLevelType w:val="hybridMultilevel"/>
    <w:tmpl w:val="26DE8776"/>
    <w:lvl w:ilvl="0" w:tplc="1E167C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E65CDDCA">
      <w:start w:val="1"/>
      <w:numFmt w:val="lowerLetter"/>
      <w:lvlText w:val="%2."/>
      <w:lvlJc w:val="left"/>
      <w:pPr>
        <w:ind w:left="1440" w:hanging="360"/>
      </w:pPr>
    </w:lvl>
    <w:lvl w:ilvl="2" w:tplc="48A2CC6A">
      <w:start w:val="1"/>
      <w:numFmt w:val="lowerRoman"/>
      <w:lvlText w:val="%3."/>
      <w:lvlJc w:val="right"/>
      <w:pPr>
        <w:ind w:left="2160" w:hanging="180"/>
      </w:pPr>
    </w:lvl>
    <w:lvl w:ilvl="3" w:tplc="BBFA00D4">
      <w:start w:val="1"/>
      <w:numFmt w:val="decimal"/>
      <w:lvlText w:val="%4."/>
      <w:lvlJc w:val="left"/>
      <w:pPr>
        <w:ind w:left="2880" w:hanging="360"/>
      </w:pPr>
    </w:lvl>
    <w:lvl w:ilvl="4" w:tplc="19949D14">
      <w:start w:val="1"/>
      <w:numFmt w:val="lowerLetter"/>
      <w:lvlText w:val="%5."/>
      <w:lvlJc w:val="left"/>
      <w:pPr>
        <w:ind w:left="3600" w:hanging="360"/>
      </w:pPr>
    </w:lvl>
    <w:lvl w:ilvl="5" w:tplc="9F9A4536">
      <w:start w:val="1"/>
      <w:numFmt w:val="lowerRoman"/>
      <w:lvlText w:val="%6."/>
      <w:lvlJc w:val="right"/>
      <w:pPr>
        <w:ind w:left="4320" w:hanging="180"/>
      </w:pPr>
    </w:lvl>
    <w:lvl w:ilvl="6" w:tplc="9C04AF9C">
      <w:start w:val="1"/>
      <w:numFmt w:val="decimal"/>
      <w:lvlText w:val="%7."/>
      <w:lvlJc w:val="left"/>
      <w:pPr>
        <w:ind w:left="5040" w:hanging="360"/>
      </w:pPr>
    </w:lvl>
    <w:lvl w:ilvl="7" w:tplc="78FCD69E">
      <w:start w:val="1"/>
      <w:numFmt w:val="lowerLetter"/>
      <w:lvlText w:val="%8."/>
      <w:lvlJc w:val="left"/>
      <w:pPr>
        <w:ind w:left="5760" w:hanging="360"/>
      </w:pPr>
    </w:lvl>
    <w:lvl w:ilvl="8" w:tplc="2384ECC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944F0"/>
    <w:multiLevelType w:val="multilevel"/>
    <w:tmpl w:val="54583A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8" w:hanging="2160"/>
      </w:pPr>
      <w:rPr>
        <w:rFonts w:hint="default"/>
      </w:rPr>
    </w:lvl>
  </w:abstractNum>
  <w:abstractNum w:abstractNumId="4">
    <w:nsid w:val="21294E68"/>
    <w:multiLevelType w:val="hybridMultilevel"/>
    <w:tmpl w:val="5CE4F3C8"/>
    <w:lvl w:ilvl="0" w:tplc="E2B6028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46ACC2BA">
      <w:start w:val="1"/>
      <w:numFmt w:val="lowerLetter"/>
      <w:lvlText w:val="%2."/>
      <w:lvlJc w:val="left"/>
      <w:pPr>
        <w:ind w:left="1440" w:hanging="360"/>
      </w:pPr>
    </w:lvl>
    <w:lvl w:ilvl="2" w:tplc="D652C53C">
      <w:start w:val="1"/>
      <w:numFmt w:val="lowerRoman"/>
      <w:lvlText w:val="%3."/>
      <w:lvlJc w:val="right"/>
      <w:pPr>
        <w:ind w:left="2160" w:hanging="180"/>
      </w:pPr>
    </w:lvl>
    <w:lvl w:ilvl="3" w:tplc="215AFDB6">
      <w:start w:val="1"/>
      <w:numFmt w:val="decimal"/>
      <w:lvlText w:val="%4."/>
      <w:lvlJc w:val="left"/>
      <w:pPr>
        <w:ind w:left="2880" w:hanging="360"/>
      </w:pPr>
    </w:lvl>
    <w:lvl w:ilvl="4" w:tplc="F964F83A">
      <w:start w:val="1"/>
      <w:numFmt w:val="lowerLetter"/>
      <w:lvlText w:val="%5."/>
      <w:lvlJc w:val="left"/>
      <w:pPr>
        <w:ind w:left="3600" w:hanging="360"/>
      </w:pPr>
    </w:lvl>
    <w:lvl w:ilvl="5" w:tplc="8AAA1D2A">
      <w:start w:val="1"/>
      <w:numFmt w:val="lowerRoman"/>
      <w:lvlText w:val="%6."/>
      <w:lvlJc w:val="right"/>
      <w:pPr>
        <w:ind w:left="4320" w:hanging="180"/>
      </w:pPr>
    </w:lvl>
    <w:lvl w:ilvl="6" w:tplc="32763C60">
      <w:start w:val="1"/>
      <w:numFmt w:val="decimal"/>
      <w:lvlText w:val="%7."/>
      <w:lvlJc w:val="left"/>
      <w:pPr>
        <w:ind w:left="5040" w:hanging="360"/>
      </w:pPr>
    </w:lvl>
    <w:lvl w:ilvl="7" w:tplc="8626D98C">
      <w:start w:val="1"/>
      <w:numFmt w:val="lowerLetter"/>
      <w:lvlText w:val="%8."/>
      <w:lvlJc w:val="left"/>
      <w:pPr>
        <w:ind w:left="5760" w:hanging="360"/>
      </w:pPr>
    </w:lvl>
    <w:lvl w:ilvl="8" w:tplc="83C6E1C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332B0"/>
    <w:multiLevelType w:val="hybridMultilevel"/>
    <w:tmpl w:val="8E40C3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16C1C01"/>
    <w:multiLevelType w:val="hybridMultilevel"/>
    <w:tmpl w:val="044AD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2690F"/>
    <w:multiLevelType w:val="multilevel"/>
    <w:tmpl w:val="5BB23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46AB63E4"/>
    <w:multiLevelType w:val="multilevel"/>
    <w:tmpl w:val="5BB237C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4D2B209D"/>
    <w:multiLevelType w:val="hybridMultilevel"/>
    <w:tmpl w:val="CA801B8E"/>
    <w:lvl w:ilvl="0" w:tplc="94528B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29E1C19"/>
    <w:multiLevelType w:val="multilevel"/>
    <w:tmpl w:val="1EB8B8EE"/>
    <w:lvl w:ilvl="0">
      <w:start w:val="1"/>
      <w:numFmt w:val="decimal"/>
      <w:lvlText w:val="%1."/>
      <w:lvlJc w:val="left"/>
      <w:pPr>
        <w:ind w:left="876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0" w:hanging="2160"/>
      </w:pPr>
      <w:rPr>
        <w:rFonts w:hint="default"/>
      </w:rPr>
    </w:lvl>
  </w:abstractNum>
  <w:abstractNum w:abstractNumId="11">
    <w:nsid w:val="778C7E5B"/>
    <w:multiLevelType w:val="hybridMultilevel"/>
    <w:tmpl w:val="5566C1CA"/>
    <w:lvl w:ilvl="0" w:tplc="D68C5E7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91FA8E10">
      <w:start w:val="1"/>
      <w:numFmt w:val="lowerLetter"/>
      <w:lvlText w:val="%2."/>
      <w:lvlJc w:val="left"/>
      <w:pPr>
        <w:ind w:left="1440" w:hanging="360"/>
      </w:pPr>
    </w:lvl>
    <w:lvl w:ilvl="2" w:tplc="8C621AB0">
      <w:start w:val="1"/>
      <w:numFmt w:val="lowerRoman"/>
      <w:lvlText w:val="%3."/>
      <w:lvlJc w:val="right"/>
      <w:pPr>
        <w:ind w:left="2160" w:hanging="180"/>
      </w:pPr>
    </w:lvl>
    <w:lvl w:ilvl="3" w:tplc="34F068D4">
      <w:start w:val="1"/>
      <w:numFmt w:val="decimal"/>
      <w:lvlText w:val="%4."/>
      <w:lvlJc w:val="left"/>
      <w:pPr>
        <w:ind w:left="2880" w:hanging="360"/>
      </w:pPr>
    </w:lvl>
    <w:lvl w:ilvl="4" w:tplc="1764A58E">
      <w:start w:val="1"/>
      <w:numFmt w:val="lowerLetter"/>
      <w:lvlText w:val="%5."/>
      <w:lvlJc w:val="left"/>
      <w:pPr>
        <w:ind w:left="3600" w:hanging="360"/>
      </w:pPr>
    </w:lvl>
    <w:lvl w:ilvl="5" w:tplc="CF3CE8BA">
      <w:start w:val="1"/>
      <w:numFmt w:val="lowerRoman"/>
      <w:lvlText w:val="%6."/>
      <w:lvlJc w:val="right"/>
      <w:pPr>
        <w:ind w:left="4320" w:hanging="180"/>
      </w:pPr>
    </w:lvl>
    <w:lvl w:ilvl="6" w:tplc="B17432F4">
      <w:start w:val="1"/>
      <w:numFmt w:val="decimal"/>
      <w:lvlText w:val="%7."/>
      <w:lvlJc w:val="left"/>
      <w:pPr>
        <w:ind w:left="5040" w:hanging="360"/>
      </w:pPr>
    </w:lvl>
    <w:lvl w:ilvl="7" w:tplc="07161770">
      <w:start w:val="1"/>
      <w:numFmt w:val="lowerLetter"/>
      <w:lvlText w:val="%8."/>
      <w:lvlJc w:val="left"/>
      <w:pPr>
        <w:ind w:left="5760" w:hanging="360"/>
      </w:pPr>
    </w:lvl>
    <w:lvl w:ilvl="8" w:tplc="65F29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9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6E"/>
    <w:rsid w:val="00025E72"/>
    <w:rsid w:val="00046409"/>
    <w:rsid w:val="000A253A"/>
    <w:rsid w:val="000B4B4B"/>
    <w:rsid w:val="000F1A6E"/>
    <w:rsid w:val="001057B8"/>
    <w:rsid w:val="00111E27"/>
    <w:rsid w:val="00142F8B"/>
    <w:rsid w:val="00146BAC"/>
    <w:rsid w:val="0015393D"/>
    <w:rsid w:val="0018412B"/>
    <w:rsid w:val="001878C2"/>
    <w:rsid w:val="001E332D"/>
    <w:rsid w:val="002A5916"/>
    <w:rsid w:val="002C0BD7"/>
    <w:rsid w:val="003079B0"/>
    <w:rsid w:val="003565B0"/>
    <w:rsid w:val="003662AD"/>
    <w:rsid w:val="003A2251"/>
    <w:rsid w:val="003A2C44"/>
    <w:rsid w:val="003D44BB"/>
    <w:rsid w:val="00422061"/>
    <w:rsid w:val="00480397"/>
    <w:rsid w:val="004D32F3"/>
    <w:rsid w:val="005013A3"/>
    <w:rsid w:val="00502B0F"/>
    <w:rsid w:val="00536EAE"/>
    <w:rsid w:val="00603521"/>
    <w:rsid w:val="0065603F"/>
    <w:rsid w:val="006B35E9"/>
    <w:rsid w:val="006D6CBF"/>
    <w:rsid w:val="006F261B"/>
    <w:rsid w:val="00715E71"/>
    <w:rsid w:val="00742DD6"/>
    <w:rsid w:val="007671BF"/>
    <w:rsid w:val="00780AD0"/>
    <w:rsid w:val="00797964"/>
    <w:rsid w:val="007B44E4"/>
    <w:rsid w:val="007D42F4"/>
    <w:rsid w:val="007E7E87"/>
    <w:rsid w:val="00821A37"/>
    <w:rsid w:val="00877CCF"/>
    <w:rsid w:val="008B67D7"/>
    <w:rsid w:val="008D084D"/>
    <w:rsid w:val="00945FED"/>
    <w:rsid w:val="009526AA"/>
    <w:rsid w:val="0096785C"/>
    <w:rsid w:val="009950D7"/>
    <w:rsid w:val="009D295A"/>
    <w:rsid w:val="009E0DD7"/>
    <w:rsid w:val="009F6734"/>
    <w:rsid w:val="00A902AF"/>
    <w:rsid w:val="00AA4B34"/>
    <w:rsid w:val="00AB7703"/>
    <w:rsid w:val="00AC7C9D"/>
    <w:rsid w:val="00B02778"/>
    <w:rsid w:val="00B03F66"/>
    <w:rsid w:val="00B2471D"/>
    <w:rsid w:val="00B447A9"/>
    <w:rsid w:val="00BE319D"/>
    <w:rsid w:val="00BE4A44"/>
    <w:rsid w:val="00C66866"/>
    <w:rsid w:val="00D03A6D"/>
    <w:rsid w:val="00D4700F"/>
    <w:rsid w:val="00D91B06"/>
    <w:rsid w:val="00DB07FF"/>
    <w:rsid w:val="00DB41B6"/>
    <w:rsid w:val="00DC7E94"/>
    <w:rsid w:val="00E03D2F"/>
    <w:rsid w:val="00E12D04"/>
    <w:rsid w:val="00E2431B"/>
    <w:rsid w:val="00E30B5D"/>
    <w:rsid w:val="00E3365D"/>
    <w:rsid w:val="00E37DF8"/>
    <w:rsid w:val="00E86FC2"/>
    <w:rsid w:val="00EA2A6A"/>
    <w:rsid w:val="00ED6B97"/>
    <w:rsid w:val="00F61D20"/>
    <w:rsid w:val="00F93439"/>
    <w:rsid w:val="00FA591F"/>
    <w:rsid w:val="00FB6334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C9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03"/>
  </w:style>
  <w:style w:type="paragraph" w:styleId="1">
    <w:name w:val="heading 1"/>
    <w:basedOn w:val="a"/>
    <w:next w:val="a"/>
    <w:link w:val="10"/>
    <w:uiPriority w:val="9"/>
    <w:qFormat/>
    <w:rsid w:val="00AB770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B770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B770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B770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B770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B770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B770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B770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B770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77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B770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B77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B77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B77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B77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B77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B77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B770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B7703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AB770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B770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AB770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770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B770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B77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B7703"/>
    <w:rPr>
      <w:i/>
    </w:rPr>
  </w:style>
  <w:style w:type="paragraph" w:styleId="a9">
    <w:name w:val="header"/>
    <w:basedOn w:val="a"/>
    <w:link w:val="aa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AB7703"/>
  </w:style>
  <w:style w:type="paragraph" w:styleId="ab">
    <w:name w:val="footer"/>
    <w:basedOn w:val="a"/>
    <w:link w:val="ac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AB7703"/>
  </w:style>
  <w:style w:type="paragraph" w:styleId="ad">
    <w:name w:val="caption"/>
    <w:basedOn w:val="a"/>
    <w:next w:val="a"/>
    <w:uiPriority w:val="35"/>
    <w:semiHidden/>
    <w:unhideWhenUsed/>
    <w:qFormat/>
    <w:rsid w:val="00AB7703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AB7703"/>
  </w:style>
  <w:style w:type="table" w:styleId="ae">
    <w:name w:val="Table Grid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AB770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AB770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AB7703"/>
    <w:rPr>
      <w:sz w:val="18"/>
    </w:rPr>
  </w:style>
  <w:style w:type="character" w:styleId="af2">
    <w:name w:val="footnote reference"/>
    <w:uiPriority w:val="99"/>
    <w:unhideWhenUsed/>
    <w:rsid w:val="00AB770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B770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AB7703"/>
    <w:rPr>
      <w:sz w:val="20"/>
    </w:rPr>
  </w:style>
  <w:style w:type="character" w:styleId="af5">
    <w:name w:val="endnote reference"/>
    <w:uiPriority w:val="99"/>
    <w:semiHidden/>
    <w:unhideWhenUsed/>
    <w:rsid w:val="00AB770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B7703"/>
    <w:pPr>
      <w:spacing w:after="57"/>
    </w:pPr>
  </w:style>
  <w:style w:type="paragraph" w:styleId="23">
    <w:name w:val="toc 2"/>
    <w:basedOn w:val="a"/>
    <w:next w:val="a"/>
    <w:uiPriority w:val="39"/>
    <w:unhideWhenUsed/>
    <w:rsid w:val="00AB770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B770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B770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B77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B77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B77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B77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B7703"/>
    <w:pPr>
      <w:spacing w:after="57"/>
      <w:ind w:left="2268"/>
    </w:pPr>
  </w:style>
  <w:style w:type="paragraph" w:styleId="af6">
    <w:name w:val="TOC Heading"/>
    <w:uiPriority w:val="39"/>
    <w:unhideWhenUsed/>
    <w:rsid w:val="00AB7703"/>
  </w:style>
  <w:style w:type="paragraph" w:styleId="af7">
    <w:name w:val="table of figures"/>
    <w:basedOn w:val="a"/>
    <w:next w:val="a"/>
    <w:uiPriority w:val="99"/>
    <w:unhideWhenUsed/>
    <w:rsid w:val="00AB7703"/>
    <w:pPr>
      <w:spacing w:after="0"/>
    </w:pPr>
  </w:style>
  <w:style w:type="paragraph" w:styleId="af8">
    <w:name w:val="No Spacing"/>
    <w:basedOn w:val="a"/>
    <w:link w:val="af9"/>
    <w:uiPriority w:val="1"/>
    <w:qFormat/>
    <w:rsid w:val="00AB7703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AB7703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E1FE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187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character" w:customStyle="1" w:styleId="FontStyle13">
    <w:name w:val="Font Style13"/>
    <w:rsid w:val="001878C2"/>
    <w:rPr>
      <w:rFonts w:ascii="Times New Roman" w:hAnsi="Times New Roman" w:cs="Times New Roman"/>
      <w:sz w:val="26"/>
      <w:szCs w:val="26"/>
    </w:rPr>
  </w:style>
  <w:style w:type="character" w:customStyle="1" w:styleId="af9">
    <w:name w:val="Без интервала Знак"/>
    <w:link w:val="af8"/>
    <w:uiPriority w:val="1"/>
    <w:locked/>
    <w:rsid w:val="001878C2"/>
  </w:style>
  <w:style w:type="character" w:customStyle="1" w:styleId="afd">
    <w:name w:val="Основной текст_"/>
    <w:basedOn w:val="a0"/>
    <w:link w:val="13"/>
    <w:rsid w:val="009950D7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d"/>
    <w:rsid w:val="009950D7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"/>
    <w:basedOn w:val="a0"/>
    <w:rsid w:val="00B247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03"/>
  </w:style>
  <w:style w:type="paragraph" w:styleId="1">
    <w:name w:val="heading 1"/>
    <w:basedOn w:val="a"/>
    <w:next w:val="a"/>
    <w:link w:val="10"/>
    <w:uiPriority w:val="9"/>
    <w:qFormat/>
    <w:rsid w:val="00AB770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B770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B770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B770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B770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B770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B770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B770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B770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77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B770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B77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B77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B77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B77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B77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B77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B770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B7703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AB770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B770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AB770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770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B770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B77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B7703"/>
    <w:rPr>
      <w:i/>
    </w:rPr>
  </w:style>
  <w:style w:type="paragraph" w:styleId="a9">
    <w:name w:val="header"/>
    <w:basedOn w:val="a"/>
    <w:link w:val="aa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AB7703"/>
  </w:style>
  <w:style w:type="paragraph" w:styleId="ab">
    <w:name w:val="footer"/>
    <w:basedOn w:val="a"/>
    <w:link w:val="ac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AB7703"/>
  </w:style>
  <w:style w:type="paragraph" w:styleId="ad">
    <w:name w:val="caption"/>
    <w:basedOn w:val="a"/>
    <w:next w:val="a"/>
    <w:uiPriority w:val="35"/>
    <w:semiHidden/>
    <w:unhideWhenUsed/>
    <w:qFormat/>
    <w:rsid w:val="00AB7703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AB7703"/>
  </w:style>
  <w:style w:type="table" w:styleId="ae">
    <w:name w:val="Table Grid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AB770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AB770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AB7703"/>
    <w:rPr>
      <w:sz w:val="18"/>
    </w:rPr>
  </w:style>
  <w:style w:type="character" w:styleId="af2">
    <w:name w:val="footnote reference"/>
    <w:uiPriority w:val="99"/>
    <w:unhideWhenUsed/>
    <w:rsid w:val="00AB770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B770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AB7703"/>
    <w:rPr>
      <w:sz w:val="20"/>
    </w:rPr>
  </w:style>
  <w:style w:type="character" w:styleId="af5">
    <w:name w:val="endnote reference"/>
    <w:uiPriority w:val="99"/>
    <w:semiHidden/>
    <w:unhideWhenUsed/>
    <w:rsid w:val="00AB770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B7703"/>
    <w:pPr>
      <w:spacing w:after="57"/>
    </w:pPr>
  </w:style>
  <w:style w:type="paragraph" w:styleId="23">
    <w:name w:val="toc 2"/>
    <w:basedOn w:val="a"/>
    <w:next w:val="a"/>
    <w:uiPriority w:val="39"/>
    <w:unhideWhenUsed/>
    <w:rsid w:val="00AB770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B770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B770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B77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B77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B77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B77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B7703"/>
    <w:pPr>
      <w:spacing w:after="57"/>
      <w:ind w:left="2268"/>
    </w:pPr>
  </w:style>
  <w:style w:type="paragraph" w:styleId="af6">
    <w:name w:val="TOC Heading"/>
    <w:uiPriority w:val="39"/>
    <w:unhideWhenUsed/>
    <w:rsid w:val="00AB7703"/>
  </w:style>
  <w:style w:type="paragraph" w:styleId="af7">
    <w:name w:val="table of figures"/>
    <w:basedOn w:val="a"/>
    <w:next w:val="a"/>
    <w:uiPriority w:val="99"/>
    <w:unhideWhenUsed/>
    <w:rsid w:val="00AB7703"/>
    <w:pPr>
      <w:spacing w:after="0"/>
    </w:pPr>
  </w:style>
  <w:style w:type="paragraph" w:styleId="af8">
    <w:name w:val="No Spacing"/>
    <w:basedOn w:val="a"/>
    <w:link w:val="af9"/>
    <w:uiPriority w:val="1"/>
    <w:qFormat/>
    <w:rsid w:val="00AB7703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AB7703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E1FE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187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character" w:customStyle="1" w:styleId="FontStyle13">
    <w:name w:val="Font Style13"/>
    <w:rsid w:val="001878C2"/>
    <w:rPr>
      <w:rFonts w:ascii="Times New Roman" w:hAnsi="Times New Roman" w:cs="Times New Roman"/>
      <w:sz w:val="26"/>
      <w:szCs w:val="26"/>
    </w:rPr>
  </w:style>
  <w:style w:type="character" w:customStyle="1" w:styleId="af9">
    <w:name w:val="Без интервала Знак"/>
    <w:link w:val="af8"/>
    <w:uiPriority w:val="1"/>
    <w:locked/>
    <w:rsid w:val="001878C2"/>
  </w:style>
  <w:style w:type="character" w:customStyle="1" w:styleId="afd">
    <w:name w:val="Основной текст_"/>
    <w:basedOn w:val="a0"/>
    <w:link w:val="13"/>
    <w:rsid w:val="009950D7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d"/>
    <w:rsid w:val="009950D7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"/>
    <w:basedOn w:val="a0"/>
    <w:rsid w:val="00B247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Jurist</cp:lastModifiedBy>
  <cp:revision>3</cp:revision>
  <cp:lastPrinted>2025-01-17T12:51:00Z</cp:lastPrinted>
  <dcterms:created xsi:type="dcterms:W3CDTF">2025-01-17T13:18:00Z</dcterms:created>
  <dcterms:modified xsi:type="dcterms:W3CDTF">2025-01-17T13:29:00Z</dcterms:modified>
</cp:coreProperties>
</file>