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A0C" w:rsidRPr="00B94C27" w:rsidRDefault="006E6A0C" w:rsidP="00B94C27">
      <w:pPr>
        <w:pStyle w:val="a3"/>
        <w:jc w:val="center"/>
        <w:rPr>
          <w:rStyle w:val="FontStyle11"/>
          <w:b w:val="0"/>
          <w:sz w:val="27"/>
          <w:szCs w:val="27"/>
        </w:rPr>
      </w:pPr>
      <w:bookmarkStart w:id="0" w:name="_GoBack"/>
      <w:bookmarkEnd w:id="0"/>
      <w:r w:rsidRPr="00B94C27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5C5C65" w:rsidRPr="00B94C27">
        <w:rPr>
          <w:rStyle w:val="FontStyle11"/>
          <w:sz w:val="27"/>
          <w:szCs w:val="27"/>
        </w:rPr>
        <w:t>начальника</w:t>
      </w:r>
      <w:r w:rsidR="00DE0195" w:rsidRPr="00B94C2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72932" w:rsidRPr="00B94C27">
        <w:rPr>
          <w:rFonts w:ascii="Times New Roman" w:hAnsi="Times New Roman" w:cs="Times New Roman"/>
          <w:b/>
          <w:sz w:val="27"/>
          <w:szCs w:val="27"/>
        </w:rPr>
        <w:t xml:space="preserve">отдела </w:t>
      </w:r>
      <w:r w:rsidR="001328F4">
        <w:rPr>
          <w:rFonts w:ascii="Times New Roman" w:hAnsi="Times New Roman" w:cs="Times New Roman"/>
          <w:b/>
          <w:sz w:val="27"/>
          <w:szCs w:val="27"/>
        </w:rPr>
        <w:t xml:space="preserve">физической культуры и </w:t>
      </w:r>
      <w:r w:rsidR="00A66AA3">
        <w:rPr>
          <w:rFonts w:ascii="Times New Roman" w:hAnsi="Times New Roman" w:cs="Times New Roman"/>
          <w:b/>
          <w:sz w:val="27"/>
          <w:szCs w:val="27"/>
        </w:rPr>
        <w:t>спорта у</w:t>
      </w:r>
      <w:r w:rsidR="001328F4">
        <w:rPr>
          <w:rFonts w:ascii="Times New Roman" w:hAnsi="Times New Roman" w:cs="Times New Roman"/>
          <w:b/>
          <w:sz w:val="27"/>
          <w:szCs w:val="27"/>
        </w:rPr>
        <w:t xml:space="preserve">правления физической культуры, </w:t>
      </w:r>
      <w:r w:rsidR="00A66AA3">
        <w:rPr>
          <w:rFonts w:ascii="Times New Roman" w:hAnsi="Times New Roman" w:cs="Times New Roman"/>
          <w:b/>
          <w:sz w:val="27"/>
          <w:szCs w:val="27"/>
        </w:rPr>
        <w:t>спорта</w:t>
      </w:r>
      <w:r w:rsidR="004C46D8">
        <w:rPr>
          <w:rFonts w:ascii="Times New Roman" w:hAnsi="Times New Roman" w:cs="Times New Roman"/>
          <w:b/>
          <w:sz w:val="27"/>
          <w:szCs w:val="27"/>
        </w:rPr>
        <w:t xml:space="preserve"> и молодё</w:t>
      </w:r>
      <w:r w:rsidR="001328F4">
        <w:rPr>
          <w:rFonts w:ascii="Times New Roman" w:hAnsi="Times New Roman" w:cs="Times New Roman"/>
          <w:b/>
          <w:sz w:val="27"/>
          <w:szCs w:val="27"/>
        </w:rPr>
        <w:t>жной политики</w:t>
      </w:r>
      <w:r w:rsidR="00DE0195" w:rsidRPr="00B94C27">
        <w:rPr>
          <w:rFonts w:ascii="Times New Roman" w:hAnsi="Times New Roman" w:cs="Times New Roman"/>
          <w:b/>
          <w:sz w:val="27"/>
          <w:szCs w:val="27"/>
        </w:rPr>
        <w:t xml:space="preserve"> администрации Алексеевского </w:t>
      </w:r>
      <w:r w:rsidR="005C5C65" w:rsidRPr="00B94C27">
        <w:rPr>
          <w:rFonts w:ascii="Times New Roman" w:hAnsi="Times New Roman" w:cs="Times New Roman"/>
          <w:b/>
          <w:sz w:val="27"/>
          <w:szCs w:val="27"/>
        </w:rPr>
        <w:t>городского округа</w:t>
      </w:r>
    </w:p>
    <w:p w:rsidR="008F3FA1" w:rsidRPr="00234999" w:rsidRDefault="008F3FA1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364"/>
      </w:tblGrid>
      <w:tr w:rsidR="006E6A0C" w:rsidRPr="00234999" w:rsidTr="00D50540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CA5" w:rsidRPr="00B94C2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:rsidR="006E6A0C" w:rsidRPr="00B94C2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B94C27">
              <w:rPr>
                <w:rStyle w:val="FontStyle12"/>
                <w:b/>
                <w:sz w:val="27"/>
                <w:szCs w:val="27"/>
              </w:rPr>
              <w:t>акантн</w:t>
            </w:r>
            <w:r w:rsidRPr="00B94C27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B94C27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B94C27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B94C2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B94C2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234999" w:rsidTr="00D50540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991E8A" w:rsidRDefault="005C5C65" w:rsidP="00A66AA3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91E8A">
              <w:rPr>
                <w:rFonts w:ascii="Times New Roman" w:hAnsi="Times New Roman" w:cs="Times New Roman"/>
                <w:sz w:val="27"/>
                <w:szCs w:val="27"/>
              </w:rPr>
              <w:t>Начальник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72932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  <w:r w:rsidR="00A66AA3">
              <w:rPr>
                <w:rFonts w:ascii="Times New Roman" w:hAnsi="Times New Roman" w:cs="Times New Roman"/>
                <w:sz w:val="27"/>
                <w:szCs w:val="27"/>
              </w:rPr>
              <w:t>физической культуры и спорта у</w:t>
            </w:r>
            <w:r w:rsidR="001328F4">
              <w:rPr>
                <w:rFonts w:ascii="Times New Roman" w:hAnsi="Times New Roman" w:cs="Times New Roman"/>
                <w:sz w:val="27"/>
                <w:szCs w:val="27"/>
              </w:rPr>
              <w:t xml:space="preserve">правления физической культуры, </w:t>
            </w:r>
            <w:r w:rsidR="00A66AA3">
              <w:rPr>
                <w:rFonts w:ascii="Times New Roman" w:hAnsi="Times New Roman" w:cs="Times New Roman"/>
                <w:sz w:val="27"/>
                <w:szCs w:val="27"/>
              </w:rPr>
              <w:t>спорта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C46D8">
              <w:rPr>
                <w:rFonts w:ascii="Times New Roman" w:hAnsi="Times New Roman" w:cs="Times New Roman"/>
                <w:sz w:val="27"/>
                <w:szCs w:val="27"/>
              </w:rPr>
              <w:t>и молодё</w:t>
            </w:r>
            <w:r w:rsidR="001328F4">
              <w:rPr>
                <w:rFonts w:ascii="Times New Roman" w:hAnsi="Times New Roman" w:cs="Times New Roman"/>
                <w:sz w:val="27"/>
                <w:szCs w:val="27"/>
              </w:rPr>
              <w:t xml:space="preserve">жной политики 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Алексеевского </w:t>
            </w:r>
            <w:r w:rsidRPr="00991E8A"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47C05" w:rsidRPr="00991E8A" w:rsidRDefault="006E6A0C" w:rsidP="00816E86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91E8A">
              <w:rPr>
                <w:rStyle w:val="FontStyle12"/>
                <w:sz w:val="27"/>
                <w:szCs w:val="27"/>
              </w:rPr>
              <w:t xml:space="preserve">Наличие </w:t>
            </w:r>
            <w:r w:rsidR="00D50540" w:rsidRPr="00991E8A">
              <w:rPr>
                <w:rFonts w:ascii="Times New Roman" w:hAnsi="Times New Roman" w:cs="Times New Roman"/>
                <w:sz w:val="27"/>
                <w:szCs w:val="27"/>
              </w:rPr>
              <w:t>высшего профессионального образования не ниже уровня специалитета или магистратуры</w:t>
            </w:r>
            <w:r w:rsidR="00816E86">
              <w:rPr>
                <w:rStyle w:val="FontStyle12"/>
              </w:rPr>
              <w:t xml:space="preserve">, </w:t>
            </w:r>
            <w:r w:rsidR="00816E86" w:rsidRPr="00816E86">
              <w:rPr>
                <w:rStyle w:val="FontStyle12"/>
                <w:sz w:val="27"/>
                <w:szCs w:val="27"/>
              </w:rPr>
              <w:t>требования к специальностям и направлениям подготовки не предъявляются</w:t>
            </w:r>
          </w:p>
        </w:tc>
        <w:tc>
          <w:tcPr>
            <w:tcW w:w="3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E6A0C" w:rsidRPr="00991E8A" w:rsidRDefault="006E6A0C" w:rsidP="00991E8A">
            <w:pPr>
              <w:pStyle w:val="a3"/>
              <w:jc w:val="center"/>
              <w:rPr>
                <w:rStyle w:val="FontStyle12"/>
                <w:sz w:val="27"/>
                <w:szCs w:val="27"/>
                <w:shd w:val="clear" w:color="auto" w:fill="FFFFFF" w:themeFill="background1"/>
              </w:rPr>
            </w:pPr>
            <w:r w:rsidRPr="00991E8A">
              <w:rPr>
                <w:rStyle w:val="FontStyle12"/>
                <w:sz w:val="27"/>
                <w:szCs w:val="27"/>
              </w:rPr>
              <w:t>Наличие стажа муниципальной службы или стажа</w:t>
            </w:r>
            <w:r w:rsidR="00473BDB">
              <w:rPr>
                <w:rStyle w:val="FontStyle12"/>
                <w:sz w:val="27"/>
                <w:szCs w:val="27"/>
              </w:rPr>
              <w:t xml:space="preserve"> </w:t>
            </w:r>
            <w:r w:rsidRPr="00991E8A">
              <w:rPr>
                <w:rStyle w:val="FontStyle12"/>
                <w:sz w:val="27"/>
                <w:szCs w:val="27"/>
              </w:rPr>
              <w:t>работы по специальности</w:t>
            </w:r>
            <w:r w:rsidR="00CC6A32" w:rsidRPr="00991E8A">
              <w:rPr>
                <w:rStyle w:val="FontStyle12"/>
                <w:sz w:val="27"/>
                <w:szCs w:val="27"/>
              </w:rPr>
              <w:t xml:space="preserve">, направлению подготовки </w:t>
            </w:r>
            <w:r w:rsidRPr="00991E8A">
              <w:rPr>
                <w:rStyle w:val="FontStyle12"/>
                <w:sz w:val="27"/>
                <w:szCs w:val="27"/>
              </w:rPr>
              <w:t xml:space="preserve"> не менее </w:t>
            </w:r>
            <w:r w:rsidR="00CC6A32" w:rsidRPr="00991E8A">
              <w:rPr>
                <w:rStyle w:val="FontStyle12"/>
                <w:sz w:val="27"/>
                <w:szCs w:val="27"/>
                <w:shd w:val="clear" w:color="auto" w:fill="FFFFFF" w:themeFill="background1"/>
              </w:rPr>
              <w:t>двух лет</w:t>
            </w:r>
          </w:p>
          <w:p w:rsidR="009F476B" w:rsidRPr="00991E8A" w:rsidRDefault="00234999" w:rsidP="00991E8A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91E8A">
              <w:rPr>
                <w:rFonts w:ascii="Times New Roman" w:eastAsia="Times New Roman" w:hAnsi="Times New Roman" w:cs="Times New Roman"/>
                <w:sz w:val="27"/>
                <w:szCs w:val="27"/>
              </w:rPr>
              <w:t>(для лиц, имеющих дипломы специалиста или магистра с отличием, в течение трех лет со дня выдачи диплома – не менее шести месяцев стаж</w:t>
            </w:r>
            <w:r w:rsidRPr="00991E8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1E8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муниципальной службы  или стаж</w:t>
            </w:r>
            <w:r w:rsidRPr="00991E8A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991E8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работы по специальности, направлению подготовки)</w:t>
            </w:r>
          </w:p>
        </w:tc>
      </w:tr>
    </w:tbl>
    <w:p w:rsidR="006E6A0C" w:rsidRPr="00EE474E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44DA5" w:rsidRPr="00F1235C" w:rsidRDefault="006E6A0C" w:rsidP="00F1235C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F1235C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F1235C">
        <w:rPr>
          <w:rStyle w:val="FontStyle11"/>
          <w:sz w:val="27"/>
          <w:szCs w:val="27"/>
        </w:rPr>
        <w:t xml:space="preserve">профессиональным </w:t>
      </w:r>
      <w:r w:rsidRPr="00F1235C">
        <w:rPr>
          <w:rStyle w:val="FontStyle11"/>
          <w:sz w:val="27"/>
          <w:szCs w:val="27"/>
        </w:rPr>
        <w:t xml:space="preserve">знаниям и навыкам по должности </w:t>
      </w:r>
      <w:r w:rsidR="00531B4F" w:rsidRPr="00B94C27">
        <w:rPr>
          <w:rStyle w:val="FontStyle11"/>
          <w:sz w:val="27"/>
          <w:szCs w:val="27"/>
        </w:rPr>
        <w:t>начальника</w:t>
      </w:r>
      <w:r w:rsidR="00531B4F" w:rsidRPr="00B94C27">
        <w:rPr>
          <w:rFonts w:ascii="Times New Roman" w:hAnsi="Times New Roman" w:cs="Times New Roman"/>
          <w:b/>
          <w:sz w:val="27"/>
          <w:szCs w:val="27"/>
        </w:rPr>
        <w:t xml:space="preserve"> отдела </w:t>
      </w:r>
      <w:r w:rsidR="00531B4F">
        <w:rPr>
          <w:rFonts w:ascii="Times New Roman" w:hAnsi="Times New Roman" w:cs="Times New Roman"/>
          <w:b/>
          <w:sz w:val="27"/>
          <w:szCs w:val="27"/>
        </w:rPr>
        <w:t xml:space="preserve">физической культуры и спорта </w:t>
      </w:r>
      <w:r w:rsidR="001328F4">
        <w:rPr>
          <w:rFonts w:ascii="Times New Roman" w:hAnsi="Times New Roman" w:cs="Times New Roman"/>
          <w:b/>
          <w:sz w:val="27"/>
          <w:szCs w:val="27"/>
        </w:rPr>
        <w:t>управления физи</w:t>
      </w:r>
      <w:r w:rsidR="004C46D8">
        <w:rPr>
          <w:rFonts w:ascii="Times New Roman" w:hAnsi="Times New Roman" w:cs="Times New Roman"/>
          <w:b/>
          <w:sz w:val="27"/>
          <w:szCs w:val="27"/>
        </w:rPr>
        <w:t>ческой культуры, спорта и молодё</w:t>
      </w:r>
      <w:r w:rsidR="001328F4">
        <w:rPr>
          <w:rFonts w:ascii="Times New Roman" w:hAnsi="Times New Roman" w:cs="Times New Roman"/>
          <w:b/>
          <w:sz w:val="27"/>
          <w:szCs w:val="27"/>
        </w:rPr>
        <w:t>жной политики</w:t>
      </w:r>
      <w:r w:rsidR="001328F4" w:rsidRPr="00B94C27">
        <w:rPr>
          <w:rFonts w:ascii="Times New Roman" w:hAnsi="Times New Roman" w:cs="Times New Roman"/>
          <w:b/>
          <w:sz w:val="27"/>
          <w:szCs w:val="27"/>
        </w:rPr>
        <w:t xml:space="preserve"> администрации Алексеевского городского округа</w:t>
      </w:r>
    </w:p>
    <w:p w:rsidR="00472932" w:rsidRPr="00472932" w:rsidRDefault="00472932" w:rsidP="006E6A0C">
      <w:pPr>
        <w:spacing w:after="0" w:line="240" w:lineRule="auto"/>
        <w:jc w:val="center"/>
        <w:rPr>
          <w:rStyle w:val="FontStyle11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E6A0C" w:rsidRPr="00EE474E" w:rsidTr="006E6A0C">
        <w:tc>
          <w:tcPr>
            <w:tcW w:w="9571" w:type="dxa"/>
          </w:tcPr>
          <w:p w:rsidR="006E6A0C" w:rsidRPr="00EE474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</w:t>
            </w:r>
            <w:r w:rsidR="006E6A0C" w:rsidRPr="00EE474E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1"/>
                <w:sz w:val="27"/>
                <w:szCs w:val="27"/>
              </w:rPr>
              <w:t>знаниям</w:t>
            </w:r>
            <w:r w:rsidR="006E6A0C" w:rsidRPr="00EE474E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EE474E" w:rsidTr="006E6A0C">
        <w:tc>
          <w:tcPr>
            <w:tcW w:w="9571" w:type="dxa"/>
          </w:tcPr>
          <w:p w:rsidR="00A66AA3" w:rsidRPr="00A66AA3" w:rsidRDefault="00A62FDE" w:rsidP="00A66AA3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1) знание</w:t>
            </w:r>
            <w:r w:rsidR="00A66AA3" w:rsidRPr="00A66AA3">
              <w:rPr>
                <w:rFonts w:ascii="Times New Roman" w:hAnsi="Times New Roman" w:cs="Times New Roman"/>
                <w:sz w:val="27"/>
                <w:szCs w:val="27"/>
              </w:rPr>
              <w:t xml:space="preserve"> государственного языка Российской Федерации (русского языка);</w:t>
            </w:r>
          </w:p>
          <w:p w:rsidR="00A66AA3" w:rsidRPr="00A66AA3" w:rsidRDefault="00A62FDE" w:rsidP="00A66AA3">
            <w:pPr>
              <w:pStyle w:val="a9"/>
              <w:widowControl/>
              <w:ind w:left="0" w:firstLine="709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2) правовые знания</w:t>
            </w:r>
            <w:r w:rsidR="00A66AA3" w:rsidRPr="00A66AA3">
              <w:rPr>
                <w:sz w:val="27"/>
                <w:szCs w:val="27"/>
              </w:rPr>
              <w:t xml:space="preserve"> основ: </w:t>
            </w:r>
          </w:p>
          <w:p w:rsidR="00A66AA3" w:rsidRPr="00A66AA3" w:rsidRDefault="00A66AA3" w:rsidP="00A66AA3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а) Конституции Российской Федерации;</w:t>
            </w:r>
          </w:p>
          <w:p w:rsidR="00A66AA3" w:rsidRPr="00A66AA3" w:rsidRDefault="00A66AA3" w:rsidP="00A66AA3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:rsidR="00A66AA3" w:rsidRPr="00A66AA3" w:rsidRDefault="00A66AA3" w:rsidP="00A66AA3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в)  Федерального закона от 2 марта 2007 г. № 25-ФЗ «О муниципальной службе в Российской Федерации»;</w:t>
            </w:r>
          </w:p>
          <w:p w:rsidR="006E6A0C" w:rsidRDefault="00A66AA3" w:rsidP="00A66AA3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 xml:space="preserve">г) </w:t>
            </w:r>
            <w:r w:rsidRPr="00A66AA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законодательства о противодействии </w:t>
            </w:r>
            <w:r w:rsidR="00F90782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коррупции;</w:t>
            </w:r>
          </w:p>
          <w:p w:rsidR="00816E86" w:rsidRPr="006416D6" w:rsidRDefault="00816E86" w:rsidP="00A66AA3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д) </w:t>
            </w:r>
            <w:r w:rsidRPr="00816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закона Белгородской области от 24 сентября 2007 года № 150 «Об особенностях организации муниципальной службы в Белгородской области».</w:t>
            </w:r>
          </w:p>
        </w:tc>
      </w:tr>
      <w:tr w:rsidR="007F18BE" w:rsidRPr="00EE474E" w:rsidTr="006E6A0C">
        <w:tc>
          <w:tcPr>
            <w:tcW w:w="9571" w:type="dxa"/>
          </w:tcPr>
          <w:p w:rsidR="007F18B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</w:t>
            </w:r>
            <w:r w:rsidRPr="00EE474E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1"/>
                <w:sz w:val="27"/>
                <w:szCs w:val="27"/>
              </w:rPr>
              <w:t>умениям</w:t>
            </w:r>
            <w:r w:rsidRPr="00EE474E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7F18BE" w:rsidRPr="00EE474E" w:rsidTr="006E6A0C">
        <w:tc>
          <w:tcPr>
            <w:tcW w:w="9571" w:type="dxa"/>
          </w:tcPr>
          <w:p w:rsidR="00A66AA3" w:rsidRPr="00A66AA3" w:rsidRDefault="00A66AA3" w:rsidP="00A66AA3">
            <w:pPr>
              <w:pStyle w:val="a9"/>
              <w:widowControl/>
              <w:ind w:left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Pr="00A66AA3">
              <w:rPr>
                <w:sz w:val="27"/>
                <w:szCs w:val="27"/>
              </w:rPr>
              <w:t xml:space="preserve"> работать на компьютере, в том числе в сети «Интернет»;</w:t>
            </w:r>
          </w:p>
          <w:p w:rsidR="00A66AA3" w:rsidRPr="00A66AA3" w:rsidRDefault="00A66AA3" w:rsidP="00A66AA3">
            <w:pPr>
              <w:ind w:left="709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работать в информационно-правовых системах</w:t>
            </w:r>
            <w:r w:rsidRPr="00A66AA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;</w:t>
            </w:r>
          </w:p>
          <w:p w:rsidR="00A66AA3" w:rsidRPr="00A66AA3" w:rsidRDefault="00A66AA3" w:rsidP="00A66AA3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   -</w:t>
            </w: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руководить подчиненными, эффективно планировать работу и контролировать ее выполнение;</w:t>
            </w:r>
          </w:p>
          <w:p w:rsidR="00A66AA3" w:rsidRPr="00A66AA3" w:rsidRDefault="00A66AA3" w:rsidP="00A66AA3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  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оперативно принимать и реализовывать управленческие решения;</w:t>
            </w:r>
          </w:p>
          <w:p w:rsidR="00A66AA3" w:rsidRPr="00A66AA3" w:rsidRDefault="00A66AA3" w:rsidP="00A66AA3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 xml:space="preserve">        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- </w:t>
            </w: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>вести деловые переговоры с представителями государственных органов, органов местного самоуправления, организаций;</w:t>
            </w:r>
          </w:p>
          <w:p w:rsidR="007F18BE" w:rsidRDefault="00A66AA3" w:rsidP="00A66AA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-</w:t>
            </w: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соблюдать этику делового общения при взаимодействии с гражданами.</w:t>
            </w:r>
          </w:p>
        </w:tc>
      </w:tr>
      <w:tr w:rsidR="00184F20" w:rsidRPr="00EE474E" w:rsidTr="00E32A55">
        <w:trPr>
          <w:trHeight w:val="976"/>
        </w:trPr>
        <w:tc>
          <w:tcPr>
            <w:tcW w:w="9571" w:type="dxa"/>
          </w:tcPr>
          <w:p w:rsidR="00184F20" w:rsidRPr="00EE474E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знаниям</w:t>
            </w:r>
          </w:p>
          <w:p w:rsidR="00184F20" w:rsidRPr="00EE474E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BF081C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BF081C">
              <w:rPr>
                <w:b/>
                <w:bCs/>
                <w:color w:val="000000"/>
                <w:sz w:val="27"/>
                <w:szCs w:val="27"/>
              </w:rPr>
              <w:t>знания</w:t>
            </w:r>
            <w:r>
              <w:rPr>
                <w:b/>
                <w:bCs/>
                <w:color w:val="000000"/>
                <w:sz w:val="27"/>
                <w:szCs w:val="27"/>
              </w:rPr>
              <w:t>м му</w:t>
            </w:r>
            <w:r w:rsidRPr="00BF081C">
              <w:rPr>
                <w:b/>
                <w:bCs/>
                <w:color w:val="000000"/>
                <w:sz w:val="27"/>
                <w:szCs w:val="27"/>
              </w:rPr>
              <w:t>ниципальных правовых актов</w:t>
            </w:r>
            <w:r w:rsidRPr="00EE474E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EE474E" w:rsidTr="00A50114">
        <w:tc>
          <w:tcPr>
            <w:tcW w:w="9571" w:type="dxa"/>
          </w:tcPr>
          <w:p w:rsidR="00184F20" w:rsidRPr="00646491" w:rsidRDefault="00184F20" w:rsidP="007E2A58">
            <w:pPr>
              <w:pStyle w:val="a3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46491">
              <w:rPr>
                <w:rFonts w:ascii="Times New Roman" w:hAnsi="Times New Roman" w:cs="Times New Roman"/>
                <w:b/>
                <w:sz w:val="27"/>
                <w:szCs w:val="27"/>
              </w:rPr>
              <w:t>а) Федеральные законы и иные федеральные нормативные правовые акты:</w:t>
            </w:r>
          </w:p>
          <w:p w:rsidR="00A66AA3" w:rsidRPr="00A66AA3" w:rsidRDefault="00A66AA3" w:rsidP="00A66AA3">
            <w:pPr>
              <w:tabs>
                <w:tab w:val="left" w:pos="1276"/>
                <w:tab w:val="left" w:pos="9033"/>
              </w:tabs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 xml:space="preserve">-  Кодекс Российской Федерации об административных правонарушениях; </w:t>
            </w:r>
          </w:p>
          <w:p w:rsidR="00A66AA3" w:rsidRPr="00A66AA3" w:rsidRDefault="00A66AA3" w:rsidP="00A66AA3">
            <w:pPr>
              <w:tabs>
                <w:tab w:val="left" w:pos="1276"/>
                <w:tab w:val="left" w:pos="9033"/>
              </w:tabs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-  Трудовой кодекс Российской Федерации;</w:t>
            </w:r>
          </w:p>
          <w:p w:rsidR="00A66AA3" w:rsidRPr="00A66AA3" w:rsidRDefault="00A66AA3" w:rsidP="00A66AA3">
            <w:pPr>
              <w:tabs>
                <w:tab w:val="left" w:pos="9033"/>
              </w:tabs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 xml:space="preserve">-  Федеральный закон от </w:t>
            </w:r>
            <w:r w:rsidR="00816E8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4 июля 1998 г. №124-ФЗ «Об основных гарантиях прав ребенка в Российской Федерации» (в части мер по физическому развитию детей);</w:t>
            </w:r>
          </w:p>
          <w:p w:rsidR="00A66AA3" w:rsidRPr="00A66AA3" w:rsidRDefault="00A66AA3" w:rsidP="00A66AA3">
            <w:pPr>
              <w:tabs>
                <w:tab w:val="left" w:pos="9033"/>
              </w:tabs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 xml:space="preserve">-  Федеральный закон от 4 декабря 2007 г. №329-ФЗ «О физической культуре и спорте в Российской Федерации»; </w:t>
            </w:r>
          </w:p>
          <w:p w:rsidR="00A66AA3" w:rsidRPr="00A66AA3" w:rsidRDefault="00A66AA3" w:rsidP="00A66AA3">
            <w:pPr>
              <w:tabs>
                <w:tab w:val="left" w:pos="1276"/>
                <w:tab w:val="left" w:pos="9033"/>
              </w:tabs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29 декабря 2012 г. №273-ФЗ «Об образовании в Российской Федерации» (в части образования, социальной поддержки, стимулирования, связанного с физической культурой и спортом);</w:t>
            </w:r>
          </w:p>
          <w:p w:rsidR="00A66AA3" w:rsidRPr="00A66AA3" w:rsidRDefault="00A66AA3" w:rsidP="00A66AA3">
            <w:pPr>
              <w:tabs>
                <w:tab w:val="left" w:pos="1276"/>
                <w:tab w:val="left" w:pos="9033"/>
              </w:tabs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23 июля 2013 г. №192-ФЗ «О внесении изменений в отдельные законодательные акты Российской Федерации в связи с обеспечением общественного порядка и общественной безопасности при</w:t>
            </w:r>
          </w:p>
          <w:p w:rsidR="00A66AA3" w:rsidRPr="00A66AA3" w:rsidRDefault="00A66AA3" w:rsidP="00A66AA3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 xml:space="preserve"> проведении официальных соревнований»;</w:t>
            </w:r>
          </w:p>
          <w:p w:rsidR="00A66AA3" w:rsidRPr="00A66AA3" w:rsidRDefault="00A66AA3" w:rsidP="00A66AA3">
            <w:pPr>
              <w:tabs>
                <w:tab w:val="left" w:pos="1276"/>
                <w:tab w:val="left" w:pos="9033"/>
              </w:tabs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- Приказ Минспорта России от 17 марта 2015 г. №227 «Об утверждении Положения о Единой всероссийской спортивной классификации».</w:t>
            </w:r>
          </w:p>
          <w:p w:rsidR="00A66AA3" w:rsidRPr="00A66AA3" w:rsidRDefault="00A66AA3" w:rsidP="00A66AA3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:rsidR="00A66AA3" w:rsidRPr="00A66AA3" w:rsidRDefault="00A66AA3" w:rsidP="00A66AA3">
            <w:pPr>
              <w:ind w:firstLine="77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-  Закон Белгородской области от 01 марта 2017 г.  № 147 «О физической культуре и спорте в Белгородской области».</w:t>
            </w:r>
          </w:p>
          <w:p w:rsidR="00A66AA3" w:rsidRPr="00A66AA3" w:rsidRDefault="00A66AA3" w:rsidP="00A66AA3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в) Муниципальные правовые акты:</w:t>
            </w:r>
          </w:p>
          <w:p w:rsidR="00A66AA3" w:rsidRPr="00A66AA3" w:rsidRDefault="00A66AA3" w:rsidP="00A66AA3">
            <w:pPr>
              <w:ind w:firstLine="776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-  Постановление администрации Алексеевского района от 21 ноября 2014 г. № 795 «Об утверждении муниципальной программы Алексеевского района «Развитие физической культуры и спорта на территории Алексеевского района на 2015-2020 годы»;</w:t>
            </w:r>
          </w:p>
          <w:p w:rsidR="00184F20" w:rsidRPr="003F5EFC" w:rsidRDefault="00A66AA3" w:rsidP="00A66AA3">
            <w:pPr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-  Решение Муниципального совета Алексеевского района от 27 марта 2018 г. № 3 «Об утверждении Стратегии  социально-экономического развития муниципального района «Алексеевский район и город Алексеевска» Белгородской области до 2025 года».</w:t>
            </w:r>
            <w:r w:rsidRPr="00294F3E">
              <w:rPr>
                <w:sz w:val="27"/>
                <w:szCs w:val="27"/>
              </w:rPr>
              <w:t xml:space="preserve"> </w:t>
            </w:r>
          </w:p>
        </w:tc>
      </w:tr>
      <w:tr w:rsidR="001413B4" w:rsidRPr="00EE474E" w:rsidTr="00A50114">
        <w:tc>
          <w:tcPr>
            <w:tcW w:w="9571" w:type="dxa"/>
          </w:tcPr>
          <w:p w:rsidR="001413B4" w:rsidRPr="00646491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иным знаниям:</w:t>
            </w:r>
          </w:p>
        </w:tc>
      </w:tr>
      <w:tr w:rsidR="001413B4" w:rsidRPr="00EE474E" w:rsidTr="00A50114">
        <w:tc>
          <w:tcPr>
            <w:tcW w:w="9571" w:type="dxa"/>
          </w:tcPr>
          <w:p w:rsidR="00A66AA3" w:rsidRPr="00A66AA3" w:rsidRDefault="00A66AA3" w:rsidP="00A66AA3">
            <w:pPr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>- цель  и задачи государственной политики в сфере физической культуры и спорта;</w:t>
            </w:r>
          </w:p>
          <w:p w:rsidR="00A66AA3" w:rsidRPr="00A66AA3" w:rsidRDefault="00A66AA3" w:rsidP="00A66AA3">
            <w:pPr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>- формы и методы планирования физкультурных и спортивных мероприятий;</w:t>
            </w:r>
          </w:p>
          <w:p w:rsidR="00A66AA3" w:rsidRPr="00A66AA3" w:rsidRDefault="00A66AA3" w:rsidP="00A66AA3">
            <w:pPr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>- система спортивной подготовки в Российской Федерации;</w:t>
            </w:r>
          </w:p>
          <w:p w:rsidR="001413B4" w:rsidRPr="00A66AA3" w:rsidRDefault="00A66AA3" w:rsidP="00A66AA3">
            <w:pPr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eastAsia="Calibri" w:hAnsi="Times New Roman" w:cs="Times New Roman"/>
                <w:sz w:val="27"/>
                <w:szCs w:val="27"/>
              </w:rPr>
              <w:t>- формы и методы пропаганды физкультурных и массовых мероприятий.</w:t>
            </w:r>
          </w:p>
        </w:tc>
      </w:tr>
      <w:tr w:rsidR="001413B4" w:rsidRPr="00EE474E" w:rsidTr="00A50114">
        <w:tc>
          <w:tcPr>
            <w:tcW w:w="9571" w:type="dxa"/>
          </w:tcPr>
          <w:p w:rsidR="001413B4" w:rsidRPr="00646491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умениям:</w:t>
            </w:r>
          </w:p>
        </w:tc>
      </w:tr>
      <w:tr w:rsidR="001413B4" w:rsidRPr="00A66AA3" w:rsidTr="00A50114">
        <w:tc>
          <w:tcPr>
            <w:tcW w:w="9571" w:type="dxa"/>
          </w:tcPr>
          <w:p w:rsidR="001413B4" w:rsidRPr="00A66AA3" w:rsidRDefault="00A66AA3" w:rsidP="00A66AA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66AA3">
              <w:rPr>
                <w:rFonts w:ascii="Times New Roman" w:hAnsi="Times New Roman" w:cs="Times New Roman"/>
                <w:sz w:val="27"/>
                <w:szCs w:val="27"/>
              </w:rPr>
              <w:t>составлять единый календарный план физкультурных мероприятий.</w:t>
            </w:r>
          </w:p>
        </w:tc>
      </w:tr>
    </w:tbl>
    <w:p w:rsidR="0002269B" w:rsidRPr="00A66AA3" w:rsidRDefault="0002269B" w:rsidP="006E6A0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A66AA3" w:rsidSect="003F5EFC">
      <w:headerReference w:type="default" r:id="rId9"/>
      <w:pgSz w:w="11906" w:h="16838"/>
      <w:pgMar w:top="709" w:right="850" w:bottom="567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719" w:rsidRDefault="007D6719" w:rsidP="00844DA5">
      <w:pPr>
        <w:spacing w:after="0" w:line="240" w:lineRule="auto"/>
      </w:pPr>
      <w:r>
        <w:separator/>
      </w:r>
    </w:p>
  </w:endnote>
  <w:endnote w:type="continuationSeparator" w:id="0">
    <w:p w:rsidR="007D6719" w:rsidRDefault="007D6719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719" w:rsidRDefault="007D6719" w:rsidP="00844DA5">
      <w:pPr>
        <w:spacing w:after="0" w:line="240" w:lineRule="auto"/>
      </w:pPr>
      <w:r>
        <w:separator/>
      </w:r>
    </w:p>
  </w:footnote>
  <w:footnote w:type="continuationSeparator" w:id="0">
    <w:p w:rsidR="007D6719" w:rsidRDefault="007D6719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662854"/>
      <w:docPartObj>
        <w:docPartGallery w:val="Page Numbers (Top of Page)"/>
        <w:docPartUnique/>
      </w:docPartObj>
    </w:sdtPr>
    <w:sdtEndPr/>
    <w:sdtContent>
      <w:p w:rsidR="00472932" w:rsidRDefault="008A2E3D">
        <w:pPr>
          <w:pStyle w:val="a5"/>
          <w:jc w:val="center"/>
        </w:pPr>
        <w:r>
          <w:fldChar w:fldCharType="begin"/>
        </w:r>
        <w:r w:rsidR="00472932">
          <w:instrText>PAGE   \* MERGEFORMAT</w:instrText>
        </w:r>
        <w:r>
          <w:fldChar w:fldCharType="separate"/>
        </w:r>
        <w:r w:rsidR="00803363">
          <w:rPr>
            <w:noProof/>
          </w:rPr>
          <w:t>3</w:t>
        </w:r>
        <w:r>
          <w:fldChar w:fldCharType="end"/>
        </w:r>
      </w:p>
    </w:sdtContent>
  </w:sdt>
  <w:p w:rsidR="00472932" w:rsidRDefault="0047293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A61"/>
    <w:rsid w:val="0002269B"/>
    <w:rsid w:val="000D75E8"/>
    <w:rsid w:val="000F1F6B"/>
    <w:rsid w:val="001239E2"/>
    <w:rsid w:val="001328F4"/>
    <w:rsid w:val="001413B4"/>
    <w:rsid w:val="00184F20"/>
    <w:rsid w:val="001965B4"/>
    <w:rsid w:val="002273E2"/>
    <w:rsid w:val="00234999"/>
    <w:rsid w:val="00256827"/>
    <w:rsid w:val="00274EAC"/>
    <w:rsid w:val="00281F8B"/>
    <w:rsid w:val="002B7EE1"/>
    <w:rsid w:val="002F3A61"/>
    <w:rsid w:val="00351C75"/>
    <w:rsid w:val="003574DA"/>
    <w:rsid w:val="003E211A"/>
    <w:rsid w:val="003F5EFC"/>
    <w:rsid w:val="00423017"/>
    <w:rsid w:val="004725BE"/>
    <w:rsid w:val="00472932"/>
    <w:rsid w:val="00473BDB"/>
    <w:rsid w:val="00486CE9"/>
    <w:rsid w:val="004A0DF6"/>
    <w:rsid w:val="004C447B"/>
    <w:rsid w:val="004C46D8"/>
    <w:rsid w:val="004F507C"/>
    <w:rsid w:val="00531B4F"/>
    <w:rsid w:val="005800A7"/>
    <w:rsid w:val="0058073A"/>
    <w:rsid w:val="005853A2"/>
    <w:rsid w:val="005C5C65"/>
    <w:rsid w:val="00637701"/>
    <w:rsid w:val="006416D6"/>
    <w:rsid w:val="00646491"/>
    <w:rsid w:val="00695031"/>
    <w:rsid w:val="006C0321"/>
    <w:rsid w:val="006C086F"/>
    <w:rsid w:val="006D036C"/>
    <w:rsid w:val="006E6A0C"/>
    <w:rsid w:val="00734629"/>
    <w:rsid w:val="00740F63"/>
    <w:rsid w:val="00777BE3"/>
    <w:rsid w:val="007A2E23"/>
    <w:rsid w:val="007D6719"/>
    <w:rsid w:val="007E2A58"/>
    <w:rsid w:val="007F18BE"/>
    <w:rsid w:val="00803363"/>
    <w:rsid w:val="00816E86"/>
    <w:rsid w:val="00844DA5"/>
    <w:rsid w:val="00874FE0"/>
    <w:rsid w:val="00894D71"/>
    <w:rsid w:val="008A2E3D"/>
    <w:rsid w:val="008B6A68"/>
    <w:rsid w:val="008B779B"/>
    <w:rsid w:val="008F1CA5"/>
    <w:rsid w:val="008F3FA1"/>
    <w:rsid w:val="00947C05"/>
    <w:rsid w:val="00963D84"/>
    <w:rsid w:val="00991E8A"/>
    <w:rsid w:val="009E4CDB"/>
    <w:rsid w:val="009F476B"/>
    <w:rsid w:val="00A1580B"/>
    <w:rsid w:val="00A25BCE"/>
    <w:rsid w:val="00A33B04"/>
    <w:rsid w:val="00A62FDE"/>
    <w:rsid w:val="00A66AA3"/>
    <w:rsid w:val="00A97791"/>
    <w:rsid w:val="00AA74AA"/>
    <w:rsid w:val="00B07654"/>
    <w:rsid w:val="00B40F14"/>
    <w:rsid w:val="00B62314"/>
    <w:rsid w:val="00B77ABB"/>
    <w:rsid w:val="00B94C27"/>
    <w:rsid w:val="00BF081C"/>
    <w:rsid w:val="00C7542B"/>
    <w:rsid w:val="00C86F46"/>
    <w:rsid w:val="00CC50D5"/>
    <w:rsid w:val="00CC6A32"/>
    <w:rsid w:val="00D06245"/>
    <w:rsid w:val="00D332EC"/>
    <w:rsid w:val="00D44107"/>
    <w:rsid w:val="00D50540"/>
    <w:rsid w:val="00DA61A1"/>
    <w:rsid w:val="00DE0195"/>
    <w:rsid w:val="00DF70A7"/>
    <w:rsid w:val="00EE474E"/>
    <w:rsid w:val="00F1235C"/>
    <w:rsid w:val="00F30C9B"/>
    <w:rsid w:val="00F90782"/>
    <w:rsid w:val="00FC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6E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DA5"/>
  </w:style>
  <w:style w:type="paragraph" w:styleId="a7">
    <w:name w:val="footer"/>
    <w:basedOn w:val="a"/>
    <w:link w:val="a8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2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2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6E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DA5"/>
  </w:style>
  <w:style w:type="paragraph" w:styleId="a7">
    <w:name w:val="footer"/>
    <w:basedOn w:val="a"/>
    <w:link w:val="a8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62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2F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9E72D-25D7-4256-9AC4-58FE809B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Shevchenko</dc:creator>
  <cp:lastModifiedBy>urist</cp:lastModifiedBy>
  <cp:revision>2</cp:revision>
  <cp:lastPrinted>2020-02-13T11:07:00Z</cp:lastPrinted>
  <dcterms:created xsi:type="dcterms:W3CDTF">2024-08-12T10:14:00Z</dcterms:created>
  <dcterms:modified xsi:type="dcterms:W3CDTF">2024-08-12T10:14:00Z</dcterms:modified>
</cp:coreProperties>
</file>