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2687C" w14:textId="1BE5BFC6" w:rsidR="008F3FA1" w:rsidRPr="006C2E37" w:rsidRDefault="006E6A0C" w:rsidP="00BE7AA2">
      <w:pPr>
        <w:pStyle w:val="a3"/>
        <w:jc w:val="center"/>
        <w:rPr>
          <w:rStyle w:val="FontStyle11"/>
          <w:sz w:val="27"/>
          <w:szCs w:val="27"/>
        </w:rPr>
      </w:pPr>
      <w:r w:rsidRPr="003B7EB1">
        <w:rPr>
          <w:rStyle w:val="FontStyle11"/>
          <w:sz w:val="27"/>
          <w:szCs w:val="27"/>
        </w:rPr>
        <w:t xml:space="preserve">Квалификационные требования к образованию и стажу (опыту) работы по должности </w:t>
      </w:r>
      <w:r w:rsidR="00EB41A9" w:rsidRPr="00EB41A9">
        <w:rPr>
          <w:rStyle w:val="FontStyle11"/>
          <w:sz w:val="27"/>
          <w:szCs w:val="27"/>
        </w:rPr>
        <w:t xml:space="preserve">главного специалиста отдела </w:t>
      </w:r>
      <w:r w:rsidR="006C2E37">
        <w:rPr>
          <w:rStyle w:val="FontStyle11"/>
          <w:sz w:val="27"/>
          <w:szCs w:val="27"/>
        </w:rPr>
        <w:t xml:space="preserve">развития потребительского рынка и туризма комитета экономического развития администрации Алексеевского </w:t>
      </w:r>
      <w:r w:rsidR="00FF4111">
        <w:rPr>
          <w:rStyle w:val="FontStyle11"/>
          <w:sz w:val="27"/>
          <w:szCs w:val="27"/>
        </w:rPr>
        <w:t>муниципального</w:t>
      </w:r>
      <w:r w:rsidR="006C2E37">
        <w:rPr>
          <w:rStyle w:val="FontStyle11"/>
          <w:sz w:val="27"/>
          <w:szCs w:val="27"/>
        </w:rPr>
        <w:t xml:space="preserve"> </w:t>
      </w:r>
      <w:r w:rsidR="006C2E37" w:rsidRPr="006C2E37">
        <w:rPr>
          <w:rStyle w:val="FontStyle11"/>
          <w:sz w:val="27"/>
          <w:szCs w:val="27"/>
        </w:rPr>
        <w:t>округа (по организации размещения нестационарных торговых объектов и туризму)</w:t>
      </w:r>
    </w:p>
    <w:tbl>
      <w:tblPr>
        <w:tblW w:w="9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52"/>
        <w:gridCol w:w="4111"/>
        <w:gridCol w:w="2938"/>
      </w:tblGrid>
      <w:tr w:rsidR="006E6A0C" w:rsidRPr="003B7EB1" w14:paraId="4EAC4F4B" w14:textId="77777777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5B74" w14:textId="77777777" w:rsidR="008F1CA5" w:rsidRPr="003B7EB1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Наименование</w:t>
            </w:r>
          </w:p>
          <w:p w14:paraId="1004351B" w14:textId="77777777" w:rsidR="006E6A0C" w:rsidRPr="003B7EB1" w:rsidRDefault="008F1CA5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в</w:t>
            </w:r>
            <w:r w:rsidR="006E6A0C" w:rsidRPr="003B7EB1">
              <w:rPr>
                <w:rStyle w:val="FontStyle12"/>
                <w:b/>
                <w:sz w:val="27"/>
                <w:szCs w:val="27"/>
              </w:rPr>
              <w:t>акантн</w:t>
            </w:r>
            <w:r w:rsidRPr="003B7EB1">
              <w:rPr>
                <w:rStyle w:val="FontStyle12"/>
                <w:b/>
                <w:sz w:val="27"/>
                <w:szCs w:val="27"/>
              </w:rPr>
              <w:t>ой</w:t>
            </w:r>
            <w:r w:rsidR="006E6A0C" w:rsidRPr="003B7EB1">
              <w:rPr>
                <w:rStyle w:val="FontStyle12"/>
                <w:b/>
                <w:sz w:val="27"/>
                <w:szCs w:val="27"/>
              </w:rPr>
              <w:t xml:space="preserve"> должност</w:t>
            </w:r>
            <w:r w:rsidR="000F1F6B" w:rsidRPr="003B7EB1">
              <w:rPr>
                <w:rStyle w:val="FontStyle12"/>
                <w:b/>
                <w:sz w:val="27"/>
                <w:szCs w:val="27"/>
              </w:rPr>
              <w:t>и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75F69F" w14:textId="77777777" w:rsidR="006E6A0C" w:rsidRPr="003B7EB1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Требования к образованию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82F2E0" w14:textId="77777777" w:rsidR="006E6A0C" w:rsidRPr="003B7EB1" w:rsidRDefault="006E6A0C" w:rsidP="00B94C27">
            <w:pPr>
              <w:pStyle w:val="a3"/>
              <w:jc w:val="center"/>
              <w:rPr>
                <w:rStyle w:val="FontStyle12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Требования к стажу (опыту) работы по специальности</w:t>
            </w:r>
          </w:p>
        </w:tc>
      </w:tr>
      <w:tr w:rsidR="006E6A0C" w:rsidRPr="003B7EB1" w14:paraId="100C8B87" w14:textId="77777777" w:rsidTr="00B565C5"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ADADF" w14:textId="5428778B" w:rsidR="006E6A0C" w:rsidRPr="006C2E37" w:rsidRDefault="006C2E37" w:rsidP="00EB41A9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6C2E37">
              <w:rPr>
                <w:rFonts w:ascii="Times New Roman" w:hAnsi="Times New Roman" w:cs="Times New Roman"/>
                <w:sz w:val="27"/>
                <w:szCs w:val="27"/>
              </w:rPr>
              <w:t xml:space="preserve">Главный специалист отдела </w:t>
            </w:r>
            <w:r w:rsidRPr="006C2E3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развития потребительского рынка и туризма комитета экономического развития администрации Алексеевского </w:t>
            </w:r>
            <w:r w:rsidR="00FF4111">
              <w:rPr>
                <w:rFonts w:ascii="Times New Roman" w:hAnsi="Times New Roman" w:cs="Times New Roman"/>
                <w:bCs/>
                <w:sz w:val="27"/>
                <w:szCs w:val="27"/>
              </w:rPr>
              <w:t>муниципального</w:t>
            </w:r>
            <w:r w:rsidRPr="006C2E3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округа</w:t>
            </w:r>
            <w:r w:rsidRPr="006C2E37">
              <w:rPr>
                <w:rFonts w:ascii="Times New Roman" w:hAnsi="Times New Roman" w:cs="Times New Roman"/>
                <w:sz w:val="27"/>
                <w:szCs w:val="27"/>
              </w:rPr>
              <w:t xml:space="preserve"> (по организации размещения нестационарных торговых объектов и туризму)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55B62B1" w14:textId="77777777" w:rsidR="006F67FE" w:rsidRPr="006C2E37" w:rsidRDefault="006C2E37" w:rsidP="00DF6463">
            <w:pPr>
              <w:pStyle w:val="a3"/>
              <w:jc w:val="both"/>
              <w:rPr>
                <w:rStyle w:val="FontStyle12"/>
                <w:rFonts w:eastAsia="Calibri"/>
                <w:sz w:val="27"/>
                <w:szCs w:val="27"/>
                <w:lang w:eastAsia="en-US"/>
              </w:rPr>
            </w:pPr>
            <w:r w:rsidRPr="006C2E37">
              <w:rPr>
                <w:rFonts w:ascii="Times New Roman" w:hAnsi="Times New Roman" w:cs="Times New Roman"/>
                <w:sz w:val="27"/>
                <w:szCs w:val="27"/>
              </w:rPr>
              <w:t xml:space="preserve">Наличие высшего профессионального образования  по специальности, направлению подготовки </w:t>
            </w:r>
            <w:r w:rsidRPr="006C2E37">
              <w:rPr>
                <w:rFonts w:ascii="Times New Roman" w:hAnsi="Times New Roman" w:cs="Times New Roman"/>
                <w:bCs/>
                <w:sz w:val="27"/>
                <w:szCs w:val="27"/>
              </w:rPr>
              <w:t>«Государственное и муниципальное управление»</w:t>
            </w:r>
            <w:r w:rsidRPr="006C2E37">
              <w:rPr>
                <w:rFonts w:ascii="Times New Roman" w:hAnsi="Times New Roman" w:cs="Times New Roman"/>
                <w:bCs/>
                <w:sz w:val="27"/>
                <w:szCs w:val="27"/>
                <w:vertAlign w:val="superscript"/>
              </w:rPr>
              <w:t>,</w:t>
            </w:r>
            <w:r w:rsidRPr="006C2E37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«Инфокоммуникационные технологии и системы связи», «Экономика», «Финансы и кредит», «Технология продукции и организация общественного питания», «Торговое дело», «Товароведение», «Сервис», «Юриспруденция», «Организация обслуживания в общественном питании», «Телекоммуникации» </w:t>
            </w:r>
            <w:r w:rsidRPr="006C2E37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или иным специальностям и направлениям подготовки, содержащимся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  <w:tc>
          <w:tcPr>
            <w:tcW w:w="2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4DE61DA8" w14:textId="77777777" w:rsidR="009F476B" w:rsidRPr="003B7EB1" w:rsidRDefault="00B565C5" w:rsidP="00B565C5">
            <w:pPr>
              <w:pStyle w:val="a3"/>
              <w:jc w:val="center"/>
              <w:rPr>
                <w:rStyle w:val="FontStyle12"/>
                <w:sz w:val="27"/>
                <w:szCs w:val="27"/>
              </w:rPr>
            </w:pPr>
            <w:r w:rsidRPr="003B7EB1">
              <w:rPr>
                <w:rFonts w:ascii="Times New Roman" w:eastAsia="Calibri" w:hAnsi="Times New Roman" w:cs="Times New Roman"/>
                <w:sz w:val="27"/>
                <w:szCs w:val="27"/>
              </w:rPr>
              <w:t>без предъявления требований к стажу муниципальной службы или работы по специальности, направлению подготовки</w:t>
            </w:r>
          </w:p>
        </w:tc>
      </w:tr>
    </w:tbl>
    <w:p w14:paraId="4C51772F" w14:textId="77777777" w:rsidR="006E6A0C" w:rsidRPr="003B7EB1" w:rsidRDefault="006E6A0C" w:rsidP="004C447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14:paraId="6C56284E" w14:textId="2E153D71" w:rsidR="006C2E37" w:rsidRPr="006C2E37" w:rsidRDefault="006E6A0C" w:rsidP="006C2E37">
      <w:pPr>
        <w:pStyle w:val="a3"/>
        <w:jc w:val="center"/>
        <w:rPr>
          <w:rStyle w:val="FontStyle11"/>
          <w:sz w:val="27"/>
          <w:szCs w:val="27"/>
        </w:rPr>
      </w:pPr>
      <w:r w:rsidRPr="003B7EB1">
        <w:rPr>
          <w:rStyle w:val="FontStyle11"/>
          <w:sz w:val="27"/>
          <w:szCs w:val="27"/>
        </w:rPr>
        <w:t xml:space="preserve">Квалификационные требования к </w:t>
      </w:r>
      <w:r w:rsidR="000F1F6B" w:rsidRPr="003B7EB1">
        <w:rPr>
          <w:rStyle w:val="FontStyle11"/>
          <w:sz w:val="27"/>
          <w:szCs w:val="27"/>
        </w:rPr>
        <w:t xml:space="preserve">профессиональным </w:t>
      </w:r>
      <w:r w:rsidRPr="003B7EB1">
        <w:rPr>
          <w:rStyle w:val="FontStyle11"/>
          <w:sz w:val="27"/>
          <w:szCs w:val="27"/>
        </w:rPr>
        <w:t xml:space="preserve">знаниям и навыкам </w:t>
      </w:r>
      <w:r w:rsidR="006C2E37" w:rsidRPr="003B7EB1">
        <w:rPr>
          <w:rStyle w:val="FontStyle11"/>
          <w:sz w:val="27"/>
          <w:szCs w:val="27"/>
        </w:rPr>
        <w:t xml:space="preserve">по должности </w:t>
      </w:r>
      <w:r w:rsidR="006C2E37" w:rsidRPr="00EB41A9">
        <w:rPr>
          <w:rStyle w:val="FontStyle11"/>
          <w:sz w:val="27"/>
          <w:szCs w:val="27"/>
        </w:rPr>
        <w:t xml:space="preserve">главного специалиста отдела </w:t>
      </w:r>
      <w:r w:rsidR="006C2E37">
        <w:rPr>
          <w:rStyle w:val="FontStyle11"/>
          <w:sz w:val="27"/>
          <w:szCs w:val="27"/>
        </w:rPr>
        <w:t xml:space="preserve">развития потребительского рынка и туризма комитета экономического развития администрации Алексеевского </w:t>
      </w:r>
      <w:r w:rsidR="00FF4111">
        <w:rPr>
          <w:rStyle w:val="FontStyle11"/>
          <w:sz w:val="27"/>
          <w:szCs w:val="27"/>
        </w:rPr>
        <w:t>муниципального</w:t>
      </w:r>
      <w:r w:rsidR="006C2E37">
        <w:rPr>
          <w:rStyle w:val="FontStyle11"/>
          <w:sz w:val="27"/>
          <w:szCs w:val="27"/>
        </w:rPr>
        <w:t xml:space="preserve"> </w:t>
      </w:r>
      <w:r w:rsidR="006C2E37" w:rsidRPr="006C2E37">
        <w:rPr>
          <w:rStyle w:val="FontStyle11"/>
          <w:sz w:val="27"/>
          <w:szCs w:val="27"/>
        </w:rPr>
        <w:t>округа (по организации размещения нестационарных торговых объектов и туризму)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E6A0C" w:rsidRPr="003B7EB1" w14:paraId="1B67B182" w14:textId="77777777" w:rsidTr="006E6A0C">
        <w:tc>
          <w:tcPr>
            <w:tcW w:w="9571" w:type="dxa"/>
          </w:tcPr>
          <w:p w14:paraId="40551732" w14:textId="77777777" w:rsidR="006E6A0C" w:rsidRPr="006C2E37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6C2E37">
              <w:rPr>
                <w:rStyle w:val="FontStyle11"/>
                <w:sz w:val="27"/>
                <w:szCs w:val="27"/>
              </w:rPr>
              <w:t>Базовые к</w:t>
            </w:r>
            <w:r w:rsidR="006E6A0C" w:rsidRPr="006C2E37">
              <w:rPr>
                <w:rStyle w:val="FontStyle11"/>
                <w:sz w:val="27"/>
                <w:szCs w:val="27"/>
              </w:rPr>
              <w:t xml:space="preserve">валификационные требования к </w:t>
            </w:r>
            <w:r w:rsidRPr="006C2E37">
              <w:rPr>
                <w:rStyle w:val="FontStyle11"/>
                <w:sz w:val="27"/>
                <w:szCs w:val="27"/>
              </w:rPr>
              <w:t>знаниям</w:t>
            </w:r>
            <w:r w:rsidR="006E6A0C" w:rsidRPr="006C2E37">
              <w:rPr>
                <w:rStyle w:val="FontStyle11"/>
                <w:sz w:val="27"/>
                <w:szCs w:val="27"/>
              </w:rPr>
              <w:t>:</w:t>
            </w:r>
          </w:p>
        </w:tc>
      </w:tr>
      <w:tr w:rsidR="006E6A0C" w:rsidRPr="003B7EB1" w14:paraId="64C87F00" w14:textId="77777777" w:rsidTr="006E6A0C">
        <w:tc>
          <w:tcPr>
            <w:tcW w:w="9571" w:type="dxa"/>
          </w:tcPr>
          <w:p w14:paraId="7411819E" w14:textId="77777777" w:rsidR="006C2E37" w:rsidRPr="006C2E37" w:rsidRDefault="006C2E37" w:rsidP="006C2E37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2E37">
              <w:rPr>
                <w:rFonts w:ascii="Times New Roman" w:hAnsi="Times New Roman" w:cs="Times New Roman"/>
                <w:sz w:val="27"/>
                <w:szCs w:val="27"/>
              </w:rPr>
              <w:t>1) знание государственного языка Российской Федерации (русского языка);</w:t>
            </w:r>
          </w:p>
          <w:p w14:paraId="5EA68FD8" w14:textId="77777777" w:rsidR="006C2E37" w:rsidRPr="006C2E37" w:rsidRDefault="006C2E37" w:rsidP="006C2E37">
            <w:pPr>
              <w:pStyle w:val="aa"/>
              <w:widowControl/>
              <w:ind w:left="0" w:firstLine="709"/>
              <w:jc w:val="both"/>
              <w:rPr>
                <w:color w:val="000000"/>
                <w:sz w:val="27"/>
                <w:szCs w:val="27"/>
              </w:rPr>
            </w:pPr>
            <w:r w:rsidRPr="006C2E37">
              <w:rPr>
                <w:sz w:val="27"/>
                <w:szCs w:val="27"/>
              </w:rPr>
              <w:t xml:space="preserve">2) правовые знания основ: </w:t>
            </w:r>
          </w:p>
          <w:p w14:paraId="36E93EA4" w14:textId="77777777" w:rsidR="006C2E37" w:rsidRPr="006C2E37" w:rsidRDefault="006C2E37" w:rsidP="006C2E37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2E37">
              <w:rPr>
                <w:rFonts w:ascii="Times New Roman" w:hAnsi="Times New Roman" w:cs="Times New Roman"/>
                <w:sz w:val="27"/>
                <w:szCs w:val="27"/>
              </w:rPr>
              <w:t>а) Конституции Российской Федерации;</w:t>
            </w:r>
          </w:p>
          <w:p w14:paraId="2D14E602" w14:textId="77777777" w:rsidR="006C2E37" w:rsidRPr="006C2E37" w:rsidRDefault="006C2E37" w:rsidP="006C2E37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2E37">
              <w:rPr>
                <w:rFonts w:ascii="Times New Roman" w:hAnsi="Times New Roman" w:cs="Times New Roman"/>
                <w:sz w:val="27"/>
                <w:szCs w:val="27"/>
              </w:rPr>
              <w:t>б) Федерального закона от 6 октября 2003 г. № 131-ФЗ «Об общих принципах организации местного самоуправления в Российской Федерации»;</w:t>
            </w:r>
          </w:p>
          <w:p w14:paraId="15C898B2" w14:textId="77777777" w:rsidR="006C2E37" w:rsidRPr="006C2E37" w:rsidRDefault="006C2E37" w:rsidP="006C2E37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2E3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в)  Федерального закона от 2 марта 2007 г. № 25-ФЗ «О муниципальной службе в Российской Федерации»;</w:t>
            </w:r>
          </w:p>
          <w:p w14:paraId="4B96A075" w14:textId="77777777" w:rsidR="006C2E37" w:rsidRPr="006C2E37" w:rsidRDefault="006C2E37" w:rsidP="006C2E37">
            <w:pPr>
              <w:ind w:firstLine="709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6C2E37">
              <w:rPr>
                <w:rFonts w:ascii="Times New Roman" w:hAnsi="Times New Roman" w:cs="Times New Roman"/>
                <w:sz w:val="27"/>
                <w:szCs w:val="27"/>
              </w:rPr>
              <w:t xml:space="preserve">г) </w:t>
            </w:r>
            <w:r w:rsidRPr="006C2E3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законодательства о противодействии коррупции;</w:t>
            </w:r>
          </w:p>
          <w:p w14:paraId="6C968064" w14:textId="77777777" w:rsidR="006E6A0C" w:rsidRPr="006C2E37" w:rsidRDefault="006C2E37" w:rsidP="006C2E37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C2E37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д) закона Белгородской области от 24 сентября 2007 года № 150 «</w:t>
            </w:r>
            <w:r w:rsidRPr="006C2E37">
              <w:rPr>
                <w:rFonts w:ascii="Times New Roman" w:hAnsi="Times New Roman" w:cs="Times New Roman"/>
                <w:sz w:val="27"/>
                <w:szCs w:val="27"/>
              </w:rPr>
              <w:t>Об особенностях организации муниципальной службы в Белгородской области».</w:t>
            </w:r>
          </w:p>
        </w:tc>
      </w:tr>
      <w:tr w:rsidR="007F18BE" w:rsidRPr="003B7EB1" w14:paraId="43BA620C" w14:textId="77777777" w:rsidTr="006E6A0C">
        <w:tc>
          <w:tcPr>
            <w:tcW w:w="9571" w:type="dxa"/>
          </w:tcPr>
          <w:p w14:paraId="7ABD1ACF" w14:textId="77777777" w:rsidR="007F18BE" w:rsidRPr="003B7EB1" w:rsidRDefault="007F18BE" w:rsidP="007F18B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B7EB1">
              <w:rPr>
                <w:rStyle w:val="FontStyle11"/>
                <w:sz w:val="27"/>
                <w:szCs w:val="27"/>
              </w:rPr>
              <w:lastRenderedPageBreak/>
              <w:t>Базовые квалификационные требования к умениям:</w:t>
            </w:r>
          </w:p>
        </w:tc>
      </w:tr>
      <w:tr w:rsidR="007F18BE" w:rsidRPr="003B7EB1" w14:paraId="49BBBB83" w14:textId="77777777" w:rsidTr="006E6A0C">
        <w:tc>
          <w:tcPr>
            <w:tcW w:w="9571" w:type="dxa"/>
          </w:tcPr>
          <w:p w14:paraId="60504119" w14:textId="77777777" w:rsidR="006C2E37" w:rsidRPr="003252A9" w:rsidRDefault="006C2E37" w:rsidP="006C2E37">
            <w:pPr>
              <w:pStyle w:val="aa"/>
              <w:widowControl/>
              <w:jc w:val="both"/>
              <w:rPr>
                <w:sz w:val="27"/>
                <w:szCs w:val="27"/>
              </w:rPr>
            </w:pPr>
            <w:r w:rsidRPr="003252A9">
              <w:rPr>
                <w:sz w:val="27"/>
                <w:szCs w:val="27"/>
              </w:rPr>
              <w:t>1) работа на компьютере, в том числе в сети «Интернет»;</w:t>
            </w:r>
          </w:p>
          <w:p w14:paraId="01DE34A7" w14:textId="77777777" w:rsidR="006C2E37" w:rsidRPr="003252A9" w:rsidRDefault="006C2E37" w:rsidP="006C2E37">
            <w:pPr>
              <w:pStyle w:val="aa"/>
              <w:widowControl/>
              <w:numPr>
                <w:ilvl w:val="0"/>
                <w:numId w:val="6"/>
              </w:numPr>
              <w:jc w:val="both"/>
              <w:rPr>
                <w:color w:val="000000"/>
                <w:sz w:val="27"/>
                <w:szCs w:val="27"/>
              </w:rPr>
            </w:pPr>
            <w:r w:rsidRPr="003252A9">
              <w:rPr>
                <w:sz w:val="27"/>
                <w:szCs w:val="27"/>
              </w:rPr>
              <w:t>работа в информационно-правовых системах;</w:t>
            </w:r>
          </w:p>
          <w:p w14:paraId="4496929B" w14:textId="77777777" w:rsidR="006C2E37" w:rsidRPr="003252A9" w:rsidRDefault="006C2E37" w:rsidP="006C2E37">
            <w:pPr>
              <w:pStyle w:val="aa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3252A9">
              <w:rPr>
                <w:rFonts w:eastAsia="Calibri"/>
                <w:sz w:val="27"/>
                <w:szCs w:val="27"/>
              </w:rPr>
              <w:t>3) руковод</w:t>
            </w:r>
            <w:r>
              <w:rPr>
                <w:rFonts w:eastAsia="Calibri"/>
                <w:sz w:val="27"/>
                <w:szCs w:val="27"/>
              </w:rPr>
              <w:t>ство</w:t>
            </w:r>
            <w:r w:rsidRPr="003252A9">
              <w:rPr>
                <w:rFonts w:eastAsia="Calibri"/>
                <w:sz w:val="27"/>
                <w:szCs w:val="27"/>
              </w:rPr>
              <w:t xml:space="preserve"> подчиненными, эффективно</w:t>
            </w:r>
            <w:r>
              <w:rPr>
                <w:rFonts w:eastAsia="Calibri"/>
                <w:sz w:val="27"/>
                <w:szCs w:val="27"/>
              </w:rPr>
              <w:t>е</w:t>
            </w:r>
            <w:r w:rsidRPr="003252A9">
              <w:rPr>
                <w:rFonts w:eastAsia="Calibri"/>
                <w:sz w:val="27"/>
                <w:szCs w:val="27"/>
              </w:rPr>
              <w:t xml:space="preserve"> планирова</w:t>
            </w:r>
            <w:r>
              <w:rPr>
                <w:rFonts w:eastAsia="Calibri"/>
                <w:sz w:val="27"/>
                <w:szCs w:val="27"/>
              </w:rPr>
              <w:t>ние</w:t>
            </w:r>
            <w:r w:rsidRPr="003252A9">
              <w:rPr>
                <w:rFonts w:eastAsia="Calibri"/>
                <w:sz w:val="27"/>
                <w:szCs w:val="27"/>
              </w:rPr>
              <w:t xml:space="preserve"> работ</w:t>
            </w:r>
            <w:r>
              <w:rPr>
                <w:rFonts w:eastAsia="Calibri"/>
                <w:sz w:val="27"/>
                <w:szCs w:val="27"/>
              </w:rPr>
              <w:t>ы</w:t>
            </w:r>
            <w:r w:rsidRPr="003252A9">
              <w:rPr>
                <w:rFonts w:eastAsia="Calibri"/>
                <w:sz w:val="27"/>
                <w:szCs w:val="27"/>
              </w:rPr>
              <w:t xml:space="preserve"> и контрол</w:t>
            </w:r>
            <w:r>
              <w:rPr>
                <w:rFonts w:eastAsia="Calibri"/>
                <w:sz w:val="27"/>
                <w:szCs w:val="27"/>
              </w:rPr>
              <w:t>ь</w:t>
            </w:r>
            <w:r w:rsidRPr="003252A9">
              <w:rPr>
                <w:rFonts w:eastAsia="Calibri"/>
                <w:sz w:val="27"/>
                <w:szCs w:val="27"/>
              </w:rPr>
              <w:t xml:space="preserve"> ее выполнени</w:t>
            </w:r>
            <w:r>
              <w:rPr>
                <w:rFonts w:eastAsia="Calibri"/>
                <w:sz w:val="27"/>
                <w:szCs w:val="27"/>
              </w:rPr>
              <w:t>я</w:t>
            </w:r>
            <w:r w:rsidRPr="003252A9">
              <w:rPr>
                <w:rFonts w:eastAsia="Calibri"/>
                <w:sz w:val="27"/>
                <w:szCs w:val="27"/>
              </w:rPr>
              <w:t xml:space="preserve">; </w:t>
            </w:r>
          </w:p>
          <w:p w14:paraId="5F831708" w14:textId="77777777" w:rsidR="006C2E37" w:rsidRPr="003252A9" w:rsidRDefault="006C2E37" w:rsidP="006C2E37">
            <w:pPr>
              <w:pStyle w:val="aa"/>
              <w:widowControl/>
              <w:jc w:val="both"/>
              <w:rPr>
                <w:color w:val="000000"/>
                <w:sz w:val="27"/>
                <w:szCs w:val="27"/>
              </w:rPr>
            </w:pPr>
            <w:r>
              <w:rPr>
                <w:rFonts w:eastAsia="Calibri"/>
                <w:sz w:val="27"/>
                <w:szCs w:val="27"/>
              </w:rPr>
              <w:t xml:space="preserve">4) </w:t>
            </w:r>
            <w:r w:rsidRPr="003252A9">
              <w:rPr>
                <w:rFonts w:eastAsia="Calibri"/>
                <w:sz w:val="27"/>
                <w:szCs w:val="27"/>
              </w:rPr>
              <w:t>оперативно</w:t>
            </w:r>
            <w:r>
              <w:rPr>
                <w:rFonts w:eastAsia="Calibri"/>
                <w:sz w:val="27"/>
                <w:szCs w:val="27"/>
              </w:rPr>
              <w:t>е</w:t>
            </w:r>
            <w:r w:rsidRPr="003252A9">
              <w:rPr>
                <w:rFonts w:eastAsia="Calibri"/>
                <w:sz w:val="27"/>
                <w:szCs w:val="27"/>
              </w:rPr>
              <w:t xml:space="preserve"> прин</w:t>
            </w:r>
            <w:r>
              <w:rPr>
                <w:rFonts w:eastAsia="Calibri"/>
                <w:sz w:val="27"/>
                <w:szCs w:val="27"/>
              </w:rPr>
              <w:t>ятие</w:t>
            </w:r>
            <w:r w:rsidRPr="003252A9">
              <w:rPr>
                <w:rFonts w:eastAsia="Calibri"/>
                <w:sz w:val="27"/>
                <w:szCs w:val="27"/>
              </w:rPr>
              <w:t xml:space="preserve"> и реализ</w:t>
            </w:r>
            <w:r>
              <w:rPr>
                <w:rFonts w:eastAsia="Calibri"/>
                <w:sz w:val="27"/>
                <w:szCs w:val="27"/>
              </w:rPr>
              <w:t>ация</w:t>
            </w:r>
            <w:r w:rsidRPr="003252A9">
              <w:rPr>
                <w:rFonts w:eastAsia="Calibri"/>
                <w:sz w:val="27"/>
                <w:szCs w:val="27"/>
              </w:rPr>
              <w:t xml:space="preserve"> управленчески</w:t>
            </w:r>
            <w:r>
              <w:rPr>
                <w:rFonts w:eastAsia="Calibri"/>
                <w:sz w:val="27"/>
                <w:szCs w:val="27"/>
              </w:rPr>
              <w:t>х</w:t>
            </w:r>
            <w:r w:rsidRPr="003252A9">
              <w:rPr>
                <w:rFonts w:eastAsia="Calibri"/>
                <w:sz w:val="27"/>
                <w:szCs w:val="27"/>
              </w:rPr>
              <w:t xml:space="preserve"> решени</w:t>
            </w:r>
            <w:r>
              <w:rPr>
                <w:rFonts w:eastAsia="Calibri"/>
                <w:sz w:val="27"/>
                <w:szCs w:val="27"/>
              </w:rPr>
              <w:t>й</w:t>
            </w:r>
            <w:r w:rsidRPr="003252A9">
              <w:rPr>
                <w:rFonts w:eastAsia="Calibri"/>
                <w:sz w:val="27"/>
                <w:szCs w:val="27"/>
              </w:rPr>
              <w:t>;</w:t>
            </w:r>
          </w:p>
          <w:p w14:paraId="43176CC4" w14:textId="77777777" w:rsidR="006C2E37" w:rsidRPr="003252A9" w:rsidRDefault="006C2E37" w:rsidP="006C2E37">
            <w:pPr>
              <w:pStyle w:val="aa"/>
              <w:widowControl/>
              <w:ind w:left="0" w:firstLine="708"/>
              <w:jc w:val="both"/>
              <w:rPr>
                <w:color w:val="000000"/>
                <w:sz w:val="27"/>
                <w:szCs w:val="27"/>
              </w:rPr>
            </w:pPr>
            <w:r w:rsidRPr="003252A9">
              <w:rPr>
                <w:rFonts w:eastAsia="Calibri"/>
                <w:sz w:val="27"/>
                <w:szCs w:val="27"/>
              </w:rPr>
              <w:t>5) ве</w:t>
            </w:r>
            <w:r>
              <w:rPr>
                <w:rFonts w:eastAsia="Calibri"/>
                <w:sz w:val="27"/>
                <w:szCs w:val="27"/>
              </w:rPr>
              <w:t>дение</w:t>
            </w:r>
            <w:r w:rsidRPr="003252A9">
              <w:rPr>
                <w:rFonts w:eastAsia="Calibri"/>
                <w:sz w:val="27"/>
                <w:szCs w:val="27"/>
              </w:rPr>
              <w:t xml:space="preserve"> деловы</w:t>
            </w:r>
            <w:r>
              <w:rPr>
                <w:rFonts w:eastAsia="Calibri"/>
                <w:sz w:val="27"/>
                <w:szCs w:val="27"/>
              </w:rPr>
              <w:t>х</w:t>
            </w:r>
            <w:r w:rsidRPr="003252A9">
              <w:rPr>
                <w:rFonts w:eastAsia="Calibri"/>
                <w:sz w:val="27"/>
                <w:szCs w:val="27"/>
              </w:rPr>
              <w:t xml:space="preserve"> переговор</w:t>
            </w:r>
            <w:r>
              <w:rPr>
                <w:rFonts w:eastAsia="Calibri"/>
                <w:sz w:val="27"/>
                <w:szCs w:val="27"/>
              </w:rPr>
              <w:t>ов</w:t>
            </w:r>
            <w:r w:rsidRPr="003252A9">
              <w:rPr>
                <w:rFonts w:eastAsia="Calibri"/>
                <w:sz w:val="27"/>
                <w:szCs w:val="27"/>
              </w:rPr>
              <w:t xml:space="preserve"> с представителями государственных органов, органов местного самоуправления, организаций;</w:t>
            </w:r>
          </w:p>
          <w:p w14:paraId="74B47364" w14:textId="77777777" w:rsidR="007F18BE" w:rsidRPr="003B7EB1" w:rsidRDefault="006C2E37" w:rsidP="006C2E37">
            <w:pPr>
              <w:pStyle w:val="aa"/>
              <w:widowControl/>
              <w:ind w:left="0" w:firstLine="708"/>
              <w:jc w:val="both"/>
              <w:rPr>
                <w:sz w:val="27"/>
                <w:szCs w:val="27"/>
              </w:rPr>
            </w:pPr>
            <w:r w:rsidRPr="003252A9">
              <w:rPr>
                <w:rFonts w:eastAsia="Calibri"/>
                <w:sz w:val="27"/>
                <w:szCs w:val="27"/>
              </w:rPr>
              <w:t>6) соблюд</w:t>
            </w:r>
            <w:r>
              <w:rPr>
                <w:rFonts w:eastAsia="Calibri"/>
                <w:sz w:val="27"/>
                <w:szCs w:val="27"/>
              </w:rPr>
              <w:t>ение</w:t>
            </w:r>
            <w:r w:rsidRPr="003252A9">
              <w:rPr>
                <w:rFonts w:eastAsia="Calibri"/>
                <w:sz w:val="27"/>
                <w:szCs w:val="27"/>
              </w:rPr>
              <w:t xml:space="preserve"> этик</w:t>
            </w:r>
            <w:r>
              <w:rPr>
                <w:rFonts w:eastAsia="Calibri"/>
                <w:sz w:val="27"/>
                <w:szCs w:val="27"/>
              </w:rPr>
              <w:t>и</w:t>
            </w:r>
            <w:r w:rsidRPr="003252A9">
              <w:rPr>
                <w:rFonts w:eastAsia="Calibri"/>
                <w:sz w:val="27"/>
                <w:szCs w:val="27"/>
              </w:rPr>
              <w:t xml:space="preserve"> делового общения при взаимодействии с гражданами.</w:t>
            </w:r>
          </w:p>
        </w:tc>
      </w:tr>
      <w:tr w:rsidR="00184F20" w:rsidRPr="003B7EB1" w14:paraId="1FCCC790" w14:textId="77777777" w:rsidTr="00E32A55">
        <w:trPr>
          <w:trHeight w:val="976"/>
        </w:trPr>
        <w:tc>
          <w:tcPr>
            <w:tcW w:w="9571" w:type="dxa"/>
          </w:tcPr>
          <w:p w14:paraId="421577EB" w14:textId="77777777" w:rsidR="00184F20" w:rsidRPr="003B7EB1" w:rsidRDefault="00184F20" w:rsidP="001239E2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знаниям</w:t>
            </w:r>
          </w:p>
          <w:p w14:paraId="4CA6385B" w14:textId="77777777" w:rsidR="00184F20" w:rsidRPr="003B7EB1" w:rsidRDefault="00184F20" w:rsidP="00184F20">
            <w:pPr>
              <w:pStyle w:val="Style3"/>
              <w:tabs>
                <w:tab w:val="left" w:pos="226"/>
              </w:tabs>
              <w:spacing w:line="322" w:lineRule="exact"/>
              <w:jc w:val="center"/>
              <w:rPr>
                <w:sz w:val="27"/>
                <w:szCs w:val="27"/>
              </w:rPr>
            </w:pPr>
            <w:r w:rsidRPr="003B7EB1">
              <w:rPr>
                <w:b/>
                <w:sz w:val="27"/>
                <w:szCs w:val="27"/>
              </w:rPr>
              <w:t xml:space="preserve">в области законодательства Российской Федерации, </w:t>
            </w:r>
            <w:r w:rsidRPr="003B7EB1">
              <w:rPr>
                <w:b/>
                <w:bCs/>
                <w:color w:val="000000"/>
                <w:sz w:val="27"/>
                <w:szCs w:val="27"/>
              </w:rPr>
              <w:t>знаниям муниципальных правовых актов</w:t>
            </w:r>
            <w:r w:rsidRPr="003B7EB1">
              <w:rPr>
                <w:rFonts w:eastAsia="Times New Roman"/>
                <w:b/>
                <w:sz w:val="27"/>
                <w:szCs w:val="27"/>
              </w:rPr>
              <w:t>:</w:t>
            </w:r>
          </w:p>
        </w:tc>
      </w:tr>
      <w:tr w:rsidR="00184F20" w:rsidRPr="003B7EB1" w14:paraId="28DC3F24" w14:textId="77777777" w:rsidTr="00A50114">
        <w:tc>
          <w:tcPr>
            <w:tcW w:w="9571" w:type="dxa"/>
          </w:tcPr>
          <w:p w14:paraId="0E10A440" w14:textId="77777777" w:rsidR="002E11D6" w:rsidRPr="002E11D6" w:rsidRDefault="002E11D6" w:rsidP="002E11D6">
            <w:pPr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2E11D6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а) Федеральные законы и иные федеральные нормативные правовые акты:</w:t>
            </w:r>
          </w:p>
          <w:p w14:paraId="2F79E2EC" w14:textId="77777777" w:rsidR="002E11D6" w:rsidRPr="002E11D6" w:rsidRDefault="002E11D6" w:rsidP="002E11D6">
            <w:pPr>
              <w:pStyle w:val="aa"/>
              <w:widowControl/>
              <w:tabs>
                <w:tab w:val="left" w:pos="567"/>
                <w:tab w:val="left" w:pos="1418"/>
              </w:tabs>
              <w:autoSpaceDE/>
              <w:autoSpaceDN/>
              <w:adjustRightInd/>
              <w:ind w:left="0"/>
              <w:jc w:val="both"/>
              <w:rPr>
                <w:sz w:val="27"/>
                <w:szCs w:val="27"/>
              </w:rPr>
            </w:pPr>
            <w:r w:rsidRPr="002E11D6">
              <w:rPr>
                <w:sz w:val="27"/>
                <w:szCs w:val="27"/>
              </w:rPr>
              <w:t>- Кодекс Российской Федерации об административных правонарушениях;</w:t>
            </w:r>
          </w:p>
          <w:p w14:paraId="72034FFF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7 февраля 1992 г. № 2300-1 «О защите прав потребителей;</w:t>
            </w:r>
          </w:p>
          <w:p w14:paraId="0420E8CB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28 декабря 2009 года № 381-ФЗ «Об основах государственного регулирования торговой деятельности в Российской Федерации»;</w:t>
            </w:r>
          </w:p>
          <w:p w14:paraId="7D8F70A9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 xml:space="preserve">- Федеральный закон от 22 ноября 1995 г.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продукции»; </w:t>
            </w:r>
          </w:p>
          <w:p w14:paraId="02E1F716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30 декабря 2006 года № 271-ФЗ «О розничных рынках и о внесении изменений в трудовой кодекс Российской Федерации»;</w:t>
            </w:r>
          </w:p>
          <w:p w14:paraId="31D0CBDA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19 декабря 2008 г. № 294-ФЗ «О защите прав юридических лиц и индивидуальных предпринимателей при осуществлении государственного контроля (надзора), муниципального контроля»;</w:t>
            </w:r>
          </w:p>
          <w:p w14:paraId="32294144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27 июля 2010 г. № 210-ФЗ «Об организации и предоставлении государственных и муниципальных услуг»;</w:t>
            </w:r>
          </w:p>
          <w:p w14:paraId="73B99ABA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Федеральный закон от 23 февраля 2013 г. № 15-ФЗ «Об охране здоровья  граждан от воздействия окружающего табачного дыма  и последствий  потребления  табака»;</w:t>
            </w:r>
          </w:p>
          <w:p w14:paraId="3271C749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Постановление Правительства РФ от 31.12.2020 г. № 2463 «Об утверждении Правил продажи товаров по договору розничной купли-продажи, перечня товаров длительного пользования, на которые не распространяется требование потребителя о безвозмездном предоставлении ему товара, обладающего этими же основными потребительскими свойствами, на период ремонта или замены такого товара, и перечня непродовольственных товаров надлежащего качества, не подлежащих обмену, а также о внесении изменений в некоторые акты Правительства Российской Федерации»;</w:t>
            </w:r>
          </w:p>
          <w:p w14:paraId="51F6FCC8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2E11D6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lastRenderedPageBreak/>
              <w:t>б) Законы и иные нормативные правовые акты субъекта Российской Федерации:</w:t>
            </w:r>
          </w:p>
          <w:p w14:paraId="0B4C6684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  <w:u w:val="single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hyperlink r:id="rId8" w:history="1">
              <w:r w:rsidRPr="002E11D6">
                <w:rPr>
                  <w:rStyle w:val="ae"/>
                  <w:rFonts w:ascii="Times New Roman" w:hAnsi="Times New Roman" w:cs="Times New Roman"/>
                  <w:color w:val="auto"/>
                  <w:sz w:val="27"/>
                  <w:szCs w:val="27"/>
                </w:rPr>
                <w:t>Закон Белгородской области от 28 апреля 2016 г. № 71 «О регулировании отдельных вопросов в сфере розничной продажи алкогольной продукции</w:t>
              </w:r>
            </w:hyperlink>
            <w:r w:rsidRPr="002E11D6"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  <w:t>»;</w:t>
            </w:r>
          </w:p>
          <w:p w14:paraId="0D0591F9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hyperlink r:id="rId9" w:history="1">
              <w:r w:rsidRPr="002E11D6">
                <w:rPr>
                  <w:rStyle w:val="ae"/>
                  <w:rFonts w:ascii="Times New Roman" w:hAnsi="Times New Roman" w:cs="Times New Roman"/>
                  <w:color w:val="auto"/>
                  <w:sz w:val="27"/>
                  <w:szCs w:val="27"/>
                </w:rPr>
                <w:t>Закон Белгородской области от 30 октября 2014 г. № 311 «Об ограничениях в сфере розничной продажи тонизирующих напитков</w:t>
              </w:r>
            </w:hyperlink>
            <w:r w:rsidRPr="002E11D6"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  <w:t>»;</w:t>
            </w:r>
          </w:p>
          <w:p w14:paraId="29BDC3E4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2E11D6"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  <w:t>- Закон Белгородской области от 04.07.2002 г. № 35 «Об административных правонарушениях на территории Белгородской области»;</w:t>
            </w:r>
          </w:p>
          <w:p w14:paraId="7010D1C6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2E11D6"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  <w:t>- постановление Правительства Белгородской обл. от 17.10.2016 г. № 368-пп «Об утверждении порядка и условий размещения объектов нестационарной торговли на территории Белгородской области»;</w:t>
            </w:r>
          </w:p>
          <w:p w14:paraId="504C91DD" w14:textId="77777777" w:rsidR="002E11D6" w:rsidRPr="002E11D6" w:rsidRDefault="002E11D6" w:rsidP="002E11D6">
            <w:pPr>
              <w:tabs>
                <w:tab w:val="left" w:pos="776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постановление Правительства Белгородской области от 20 марта 2017 г. № 100-пп «О мерах по исполнению на территории Белгородской области Федерального закона от 22 мая 2003 года № 54-ФЗ «О применении контрольно-кассовой техники при осуществлении наличных денежных расчетов и (или) расчетов с использованием электронных средств платежа»;</w:t>
            </w:r>
          </w:p>
          <w:p w14:paraId="2484ABB8" w14:textId="77777777" w:rsidR="002E11D6" w:rsidRPr="002E11D6" w:rsidRDefault="002E11D6" w:rsidP="002E11D6">
            <w:pPr>
              <w:tabs>
                <w:tab w:val="left" w:pos="776"/>
                <w:tab w:val="left" w:pos="1418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 xml:space="preserve">- постановление Правительства Белгородской области </w:t>
            </w:r>
            <w:r w:rsidRPr="002E11D6">
              <w:rPr>
                <w:rFonts w:ascii="Times New Roman" w:hAnsi="Times New Roman" w:cs="Times New Roman"/>
                <w:bCs/>
                <w:sz w:val="27"/>
                <w:szCs w:val="27"/>
              </w:rPr>
              <w:t>от 6 ноября 2012 г. № 442-пп «Об определении порядка организации торговых ярмарок на территории Белгородской области»;</w:t>
            </w:r>
          </w:p>
          <w:p w14:paraId="10BC82EB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 xml:space="preserve">- постановление  Правительства  Белгородской области  </w:t>
            </w:r>
            <w:r w:rsidRPr="002E11D6">
              <w:rPr>
                <w:rFonts w:ascii="Times New Roman" w:hAnsi="Times New Roman" w:cs="Times New Roman"/>
                <w:bCs/>
                <w:sz w:val="27"/>
                <w:szCs w:val="27"/>
              </w:rPr>
              <w:t>от 28 февраля 2011 г. № 71-пп «Об определении порядка разработки и утверждения органами местного самоуправления муниципальных районов и городских округов схем размещения нестационарных торговых объектов»;</w:t>
            </w:r>
          </w:p>
          <w:p w14:paraId="2AF73961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E11D6">
              <w:rPr>
                <w:rStyle w:val="ae"/>
                <w:rFonts w:ascii="Times New Roman" w:hAnsi="Times New Roman" w:cs="Times New Roman"/>
                <w:color w:val="auto"/>
                <w:sz w:val="27"/>
                <w:szCs w:val="27"/>
              </w:rPr>
              <w:t>- постановление Правительства Белгородской обл. от 06.09.2022 г. № 528-пп «Об особенностях разрешительных режимов в сфере торговли на территории Белгородской области»;</w:t>
            </w:r>
          </w:p>
          <w:p w14:paraId="69610711" w14:textId="77777777" w:rsidR="002E11D6" w:rsidRPr="002E11D6" w:rsidRDefault="002E11D6" w:rsidP="002E11D6">
            <w:pPr>
              <w:tabs>
                <w:tab w:val="left" w:pos="567"/>
                <w:tab w:val="left" w:pos="1418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2E11D6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в) Муниципальные правовые акты:</w:t>
            </w:r>
          </w:p>
          <w:p w14:paraId="4A59064B" w14:textId="77777777" w:rsidR="002E11D6" w:rsidRPr="002E11D6" w:rsidRDefault="002E11D6" w:rsidP="002E11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постановление  администрации  Алексеевского  городского округа от 12 декабря 2019 г. № 1229 «</w:t>
            </w:r>
            <w:r w:rsidRPr="002E11D6">
              <w:rPr>
                <w:rStyle w:val="FontStyle17"/>
                <w:rFonts w:ascii="Times New Roman" w:hAnsi="Times New Roman" w:cs="Times New Roman"/>
                <w:sz w:val="27"/>
                <w:szCs w:val="27"/>
              </w:rPr>
              <w:t xml:space="preserve">О  порядке размещения нестационарных </w:t>
            </w:r>
            <w:r w:rsidRPr="002E11D6">
              <w:rPr>
                <w:rStyle w:val="FontStyle18"/>
                <w:rFonts w:ascii="Times New Roman" w:hAnsi="Times New Roman" w:cs="Times New Roman"/>
                <w:sz w:val="27"/>
                <w:szCs w:val="27"/>
              </w:rPr>
              <w:t xml:space="preserve">торговых </w:t>
            </w:r>
            <w:r w:rsidRPr="002E11D6">
              <w:rPr>
                <w:rStyle w:val="FontStyle17"/>
                <w:rFonts w:ascii="Times New Roman" w:hAnsi="Times New Roman" w:cs="Times New Roman"/>
                <w:sz w:val="27"/>
                <w:szCs w:val="27"/>
              </w:rPr>
              <w:t>объектов на территории Алексеевского городского округа»</w:t>
            </w: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54535365" w14:textId="77777777" w:rsidR="002E11D6" w:rsidRPr="002E11D6" w:rsidRDefault="002E11D6" w:rsidP="002E11D6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>- постановление  администрации  Алексеевского  района от 23 июля 2013 г. № 658 «Об определении границ прилегающих территорий к некоторым организациям и объектам, на которых не допускается розничная продажа алкогольной продукции на территории Алексеевского района»;</w:t>
            </w:r>
          </w:p>
          <w:p w14:paraId="1BB335F7" w14:textId="77777777" w:rsidR="002E11D6" w:rsidRPr="002E11D6" w:rsidRDefault="002E11D6" w:rsidP="002E11D6">
            <w:pPr>
              <w:jc w:val="both"/>
              <w:rPr>
                <w:rStyle w:val="FontStyle14"/>
                <w:rFonts w:cs="Times New Roman"/>
                <w:b w:val="0"/>
                <w:bCs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sz w:val="27"/>
                <w:szCs w:val="27"/>
              </w:rPr>
              <w:t xml:space="preserve">- постановление  администрации  Алексеевского  городского округа от 18.12.2019 г. № 1249 «Об утверждении </w:t>
            </w:r>
            <w:r w:rsidRPr="002E11D6">
              <w:rPr>
                <w:rStyle w:val="FontStyle14"/>
                <w:rFonts w:cs="Times New Roman"/>
                <w:b w:val="0"/>
                <w:bCs/>
                <w:sz w:val="27"/>
                <w:szCs w:val="27"/>
              </w:rPr>
              <w:t>административного регламента</w:t>
            </w:r>
            <w:r w:rsidRPr="002E11D6">
              <w:rPr>
                <w:rStyle w:val="FontStyle17"/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</w:t>
            </w:r>
            <w:r w:rsidRPr="002E11D6">
              <w:rPr>
                <w:rStyle w:val="FontStyle14"/>
                <w:rFonts w:cs="Times New Roman"/>
                <w:b w:val="0"/>
                <w:bCs/>
                <w:sz w:val="27"/>
                <w:szCs w:val="27"/>
              </w:rPr>
              <w:t>предоставления муниципальной услуги «Заключение договора на размещение нестационарного торгового объекта на территории Алексеевского городского округа»;</w:t>
            </w:r>
          </w:p>
          <w:p w14:paraId="452A0A44" w14:textId="77777777" w:rsidR="002E11D6" w:rsidRPr="002E11D6" w:rsidRDefault="002E11D6" w:rsidP="002E11D6">
            <w:pPr>
              <w:jc w:val="both"/>
              <w:rPr>
                <w:rStyle w:val="FontStyle14"/>
                <w:rFonts w:cs="Times New Roman"/>
                <w:b w:val="0"/>
                <w:bCs/>
                <w:sz w:val="27"/>
                <w:szCs w:val="27"/>
              </w:rPr>
            </w:pPr>
            <w:r w:rsidRPr="002E11D6">
              <w:rPr>
                <w:rStyle w:val="FontStyle14"/>
                <w:rFonts w:cs="Times New Roman"/>
                <w:b w:val="0"/>
                <w:bCs/>
                <w:sz w:val="27"/>
                <w:szCs w:val="27"/>
              </w:rPr>
              <w:t>- постановление администрации Алексеевского городского округа от 29.07.2019 г. № 801 «Об утверждении административного регламента предоставления муниципальной услуги «Выдача разрешений на право организации розничного рынка»;</w:t>
            </w:r>
          </w:p>
          <w:p w14:paraId="78D89BC1" w14:textId="77777777" w:rsidR="00184F20" w:rsidRPr="002E11D6" w:rsidRDefault="002E11D6" w:rsidP="002E11D6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2E11D6">
              <w:rPr>
                <w:rStyle w:val="FontStyle14"/>
                <w:rFonts w:cs="Times New Roman"/>
                <w:b w:val="0"/>
                <w:bCs/>
                <w:sz w:val="27"/>
                <w:szCs w:val="27"/>
              </w:rPr>
              <w:t>- постановление администрации Алексеевского городского округа от 05.11.2019 г. № 1095 «Об утверждении схемы размещения нестационарных торговых объектов на территории Алексеевского городского округа»</w:t>
            </w:r>
            <w:r>
              <w:rPr>
                <w:rStyle w:val="FontStyle14"/>
                <w:rFonts w:cs="Times New Roman"/>
                <w:b w:val="0"/>
                <w:bCs/>
                <w:sz w:val="27"/>
                <w:szCs w:val="27"/>
              </w:rPr>
              <w:t>.</w:t>
            </w:r>
          </w:p>
        </w:tc>
      </w:tr>
      <w:tr w:rsidR="001413B4" w:rsidRPr="003B7EB1" w14:paraId="5105C4A3" w14:textId="77777777" w:rsidTr="00A50114">
        <w:tc>
          <w:tcPr>
            <w:tcW w:w="9571" w:type="dxa"/>
          </w:tcPr>
          <w:p w14:paraId="246EFDA7" w14:textId="77777777" w:rsidR="001413B4" w:rsidRPr="003B7EB1" w:rsidRDefault="001413B4" w:rsidP="001413B4">
            <w:pPr>
              <w:pStyle w:val="Style3"/>
              <w:widowControl/>
              <w:tabs>
                <w:tab w:val="left" w:pos="226"/>
              </w:tabs>
              <w:spacing w:line="322" w:lineRule="exact"/>
              <w:jc w:val="center"/>
              <w:rPr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lastRenderedPageBreak/>
              <w:t>Функциональные квалификационные требования к иным знаниям:</w:t>
            </w:r>
          </w:p>
        </w:tc>
      </w:tr>
      <w:tr w:rsidR="001413B4" w:rsidRPr="003B7EB1" w14:paraId="0C8A70D9" w14:textId="77777777" w:rsidTr="00A50114">
        <w:tc>
          <w:tcPr>
            <w:tcW w:w="9571" w:type="dxa"/>
          </w:tcPr>
          <w:p w14:paraId="65557A4D" w14:textId="77777777" w:rsidR="002E11D6" w:rsidRPr="002E11D6" w:rsidRDefault="002E11D6" w:rsidP="002E11D6">
            <w:pPr>
              <w:pStyle w:val="10"/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11D6">
              <w:rPr>
                <w:rFonts w:ascii="Times New Roman" w:hAnsi="Times New Roman"/>
                <w:sz w:val="27"/>
                <w:szCs w:val="27"/>
              </w:rPr>
              <w:lastRenderedPageBreak/>
              <w:t>- правила организации торговли и общественного питания, правила продажи отдельных товаров (услуг);</w:t>
            </w:r>
          </w:p>
          <w:p w14:paraId="1B41DB0E" w14:textId="77777777" w:rsidR="002E11D6" w:rsidRPr="002E11D6" w:rsidRDefault="002E11D6" w:rsidP="002E11D6">
            <w:pPr>
              <w:pStyle w:val="10"/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11D6">
              <w:rPr>
                <w:rFonts w:ascii="Times New Roman" w:hAnsi="Times New Roman"/>
                <w:sz w:val="27"/>
                <w:szCs w:val="27"/>
              </w:rPr>
              <w:t>- понятие структуры потребительского рынка, основных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2E11D6">
              <w:rPr>
                <w:rFonts w:ascii="Times New Roman" w:hAnsi="Times New Roman"/>
                <w:sz w:val="27"/>
                <w:szCs w:val="27"/>
              </w:rPr>
              <w:t>экономических  показателей, характеризующих  развитие отрасли;</w:t>
            </w:r>
          </w:p>
          <w:p w14:paraId="487D5DF6" w14:textId="77777777" w:rsidR="001413B4" w:rsidRPr="003B7EB1" w:rsidRDefault="002E11D6" w:rsidP="002E11D6">
            <w:pPr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2E11D6">
              <w:rPr>
                <w:rFonts w:ascii="Times New Roman" w:hAnsi="Times New Roman" w:cs="Times New Roman"/>
                <w:bCs/>
                <w:sz w:val="27"/>
                <w:szCs w:val="27"/>
              </w:rPr>
              <w:t>- обеспечение защиты прав потребителей, развитие системы правовой помощи потребителям в случае нарушения их прав.</w:t>
            </w:r>
          </w:p>
        </w:tc>
      </w:tr>
      <w:tr w:rsidR="001413B4" w:rsidRPr="003B7EB1" w14:paraId="51628BE7" w14:textId="77777777" w:rsidTr="00A50114">
        <w:tc>
          <w:tcPr>
            <w:tcW w:w="9571" w:type="dxa"/>
          </w:tcPr>
          <w:p w14:paraId="3617FD70" w14:textId="77777777" w:rsidR="001413B4" w:rsidRPr="003B7EB1" w:rsidRDefault="00AA74AA" w:rsidP="00AA74AA">
            <w:pPr>
              <w:pStyle w:val="a3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B7EB1">
              <w:rPr>
                <w:rStyle w:val="FontStyle12"/>
                <w:b/>
                <w:sz w:val="27"/>
                <w:szCs w:val="27"/>
              </w:rPr>
              <w:t>Функциональные квалификационные требования к умениям:</w:t>
            </w:r>
          </w:p>
        </w:tc>
      </w:tr>
      <w:tr w:rsidR="001413B4" w:rsidRPr="003B7EB1" w14:paraId="614FD652" w14:textId="77777777" w:rsidTr="00A50114">
        <w:tc>
          <w:tcPr>
            <w:tcW w:w="9571" w:type="dxa"/>
          </w:tcPr>
          <w:p w14:paraId="4C9DEB11" w14:textId="77777777" w:rsidR="001413B4" w:rsidRPr="003B7EB1" w:rsidRDefault="002E11D6" w:rsidP="002E11D6">
            <w:pPr>
              <w:pStyle w:val="10"/>
              <w:widowControl w:val="0"/>
              <w:tabs>
                <w:tab w:val="left" w:pos="0"/>
                <w:tab w:val="left" w:pos="709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2E11D6">
              <w:rPr>
                <w:rFonts w:ascii="Times New Roman" w:hAnsi="Times New Roman"/>
                <w:sz w:val="27"/>
                <w:szCs w:val="27"/>
              </w:rPr>
              <w:t>- ве</w:t>
            </w:r>
            <w:r>
              <w:rPr>
                <w:rFonts w:ascii="Times New Roman" w:hAnsi="Times New Roman"/>
                <w:sz w:val="27"/>
                <w:szCs w:val="27"/>
              </w:rPr>
              <w:t>дение</w:t>
            </w:r>
            <w:r w:rsidRPr="002E11D6">
              <w:rPr>
                <w:rFonts w:ascii="Times New Roman" w:hAnsi="Times New Roman"/>
                <w:sz w:val="27"/>
                <w:szCs w:val="27"/>
              </w:rPr>
              <w:t xml:space="preserve"> торгов</w:t>
            </w:r>
            <w:r>
              <w:rPr>
                <w:rFonts w:ascii="Times New Roman" w:hAnsi="Times New Roman"/>
                <w:sz w:val="27"/>
                <w:szCs w:val="27"/>
              </w:rPr>
              <w:t>ого</w:t>
            </w:r>
            <w:r w:rsidRPr="002E11D6">
              <w:rPr>
                <w:rFonts w:ascii="Times New Roman" w:hAnsi="Times New Roman"/>
                <w:sz w:val="27"/>
                <w:szCs w:val="27"/>
              </w:rPr>
              <w:t xml:space="preserve"> реестр</w:t>
            </w:r>
            <w:r>
              <w:rPr>
                <w:rFonts w:ascii="Times New Roman" w:hAnsi="Times New Roman"/>
                <w:sz w:val="27"/>
                <w:szCs w:val="27"/>
              </w:rPr>
              <w:t>а</w:t>
            </w:r>
            <w:r w:rsidRPr="002E11D6">
              <w:rPr>
                <w:rFonts w:ascii="Times New Roman" w:hAnsi="Times New Roman"/>
                <w:sz w:val="27"/>
                <w:szCs w:val="27"/>
              </w:rPr>
              <w:t>.</w:t>
            </w:r>
          </w:p>
        </w:tc>
      </w:tr>
    </w:tbl>
    <w:p w14:paraId="4EDDFE40" w14:textId="77777777" w:rsidR="0002269B" w:rsidRPr="003B7EB1" w:rsidRDefault="0002269B" w:rsidP="006E6A0C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sectPr w:rsidR="0002269B" w:rsidRPr="003B7EB1" w:rsidSect="00AE795C">
      <w:headerReference w:type="default" r:id="rId10"/>
      <w:pgSz w:w="11906" w:h="16838"/>
      <w:pgMar w:top="1134" w:right="567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26D9C" w14:textId="77777777" w:rsidR="0033429E" w:rsidRDefault="0033429E" w:rsidP="00844DA5">
      <w:pPr>
        <w:spacing w:after="0" w:line="240" w:lineRule="auto"/>
      </w:pPr>
      <w:r>
        <w:separator/>
      </w:r>
    </w:p>
  </w:endnote>
  <w:endnote w:type="continuationSeparator" w:id="0">
    <w:p w14:paraId="16158D55" w14:textId="77777777" w:rsidR="0033429E" w:rsidRDefault="0033429E" w:rsidP="00844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047EE" w14:textId="77777777" w:rsidR="0033429E" w:rsidRDefault="0033429E" w:rsidP="00844DA5">
      <w:pPr>
        <w:spacing w:after="0" w:line="240" w:lineRule="auto"/>
      </w:pPr>
      <w:r>
        <w:separator/>
      </w:r>
    </w:p>
  </w:footnote>
  <w:footnote w:type="continuationSeparator" w:id="0">
    <w:p w14:paraId="7D17024D" w14:textId="77777777" w:rsidR="0033429E" w:rsidRDefault="0033429E" w:rsidP="00844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77937" w14:textId="77777777" w:rsidR="00BE7AA2" w:rsidRDefault="00BE7AA2">
    <w:pPr>
      <w:pStyle w:val="a6"/>
      <w:jc w:val="center"/>
    </w:pPr>
  </w:p>
  <w:p w14:paraId="19C229D2" w14:textId="77777777" w:rsidR="00472932" w:rsidRDefault="0047293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E072035C"/>
    <w:lvl w:ilvl="0">
      <w:numFmt w:val="bullet"/>
      <w:lvlText w:val="*"/>
      <w:lvlJc w:val="left"/>
    </w:lvl>
  </w:abstractNum>
  <w:abstractNum w:abstractNumId="1" w15:restartNumberingAfterBreak="0">
    <w:nsid w:val="0DA65BDA"/>
    <w:multiLevelType w:val="hybridMultilevel"/>
    <w:tmpl w:val="8752E262"/>
    <w:lvl w:ilvl="0" w:tplc="708298C6">
      <w:start w:val="4"/>
      <w:numFmt w:val="bullet"/>
      <w:lvlText w:val="-"/>
      <w:lvlJc w:val="left"/>
      <w:pPr>
        <w:ind w:left="99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 w15:restartNumberingAfterBreak="0">
    <w:nsid w:val="10AD67E2"/>
    <w:multiLevelType w:val="hybridMultilevel"/>
    <w:tmpl w:val="221866AC"/>
    <w:lvl w:ilvl="0" w:tplc="6C384302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E24FC6"/>
    <w:multiLevelType w:val="hybridMultilevel"/>
    <w:tmpl w:val="DD021C80"/>
    <w:lvl w:ilvl="0" w:tplc="0B3C7C5A">
      <w:start w:val="2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7221C1"/>
    <w:multiLevelType w:val="hybridMultilevel"/>
    <w:tmpl w:val="AE02F44E"/>
    <w:lvl w:ilvl="0" w:tplc="780CF19C">
      <w:start w:val="4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1996307">
    <w:abstractNumId w:val="1"/>
  </w:num>
  <w:num w:numId="2" w16cid:durableId="1574007495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" w16cid:durableId="2059206819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4" w16cid:durableId="876357429">
    <w:abstractNumId w:val="2"/>
  </w:num>
  <w:num w:numId="5" w16cid:durableId="1159690077">
    <w:abstractNumId w:val="4"/>
  </w:num>
  <w:num w:numId="6" w16cid:durableId="1330675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61"/>
    <w:rsid w:val="0002269B"/>
    <w:rsid w:val="00081E86"/>
    <w:rsid w:val="000B199B"/>
    <w:rsid w:val="000F1F6B"/>
    <w:rsid w:val="001239E2"/>
    <w:rsid w:val="001413B4"/>
    <w:rsid w:val="00184F20"/>
    <w:rsid w:val="001D5047"/>
    <w:rsid w:val="00234999"/>
    <w:rsid w:val="00256827"/>
    <w:rsid w:val="002B5A93"/>
    <w:rsid w:val="002B7EE1"/>
    <w:rsid w:val="002E11D6"/>
    <w:rsid w:val="002F3A61"/>
    <w:rsid w:val="0033429E"/>
    <w:rsid w:val="00351C75"/>
    <w:rsid w:val="003574DA"/>
    <w:rsid w:val="003B7EB1"/>
    <w:rsid w:val="003E211A"/>
    <w:rsid w:val="003F5EFC"/>
    <w:rsid w:val="00423017"/>
    <w:rsid w:val="0043791E"/>
    <w:rsid w:val="00472932"/>
    <w:rsid w:val="00473BDB"/>
    <w:rsid w:val="00486CE9"/>
    <w:rsid w:val="004A0DF6"/>
    <w:rsid w:val="004A4476"/>
    <w:rsid w:val="004C447B"/>
    <w:rsid w:val="004F507C"/>
    <w:rsid w:val="00545A8F"/>
    <w:rsid w:val="005545B7"/>
    <w:rsid w:val="00556799"/>
    <w:rsid w:val="005800A7"/>
    <w:rsid w:val="005853A2"/>
    <w:rsid w:val="005C5C65"/>
    <w:rsid w:val="00637701"/>
    <w:rsid w:val="006416D6"/>
    <w:rsid w:val="00646491"/>
    <w:rsid w:val="006A1C3F"/>
    <w:rsid w:val="006A3F03"/>
    <w:rsid w:val="006C0321"/>
    <w:rsid w:val="006C086F"/>
    <w:rsid w:val="006C2E37"/>
    <w:rsid w:val="006D036C"/>
    <w:rsid w:val="006E6A0C"/>
    <w:rsid w:val="006F04A1"/>
    <w:rsid w:val="006F67FE"/>
    <w:rsid w:val="00734FC9"/>
    <w:rsid w:val="00740F63"/>
    <w:rsid w:val="007860BC"/>
    <w:rsid w:val="007A2E23"/>
    <w:rsid w:val="007E2A58"/>
    <w:rsid w:val="007F18BE"/>
    <w:rsid w:val="00844DA5"/>
    <w:rsid w:val="00874FE0"/>
    <w:rsid w:val="008B6A68"/>
    <w:rsid w:val="008B779B"/>
    <w:rsid w:val="008D084D"/>
    <w:rsid w:val="008F17F3"/>
    <w:rsid w:val="008F1CA5"/>
    <w:rsid w:val="008F3FA1"/>
    <w:rsid w:val="00947C05"/>
    <w:rsid w:val="0098115E"/>
    <w:rsid w:val="00991E8A"/>
    <w:rsid w:val="009E4CDB"/>
    <w:rsid w:val="009F476B"/>
    <w:rsid w:val="00A1580B"/>
    <w:rsid w:val="00A33B04"/>
    <w:rsid w:val="00A95BD4"/>
    <w:rsid w:val="00A97791"/>
    <w:rsid w:val="00AA74AA"/>
    <w:rsid w:val="00AC60BE"/>
    <w:rsid w:val="00AE795C"/>
    <w:rsid w:val="00AF7D41"/>
    <w:rsid w:val="00B07654"/>
    <w:rsid w:val="00B43C0D"/>
    <w:rsid w:val="00B565C5"/>
    <w:rsid w:val="00B62314"/>
    <w:rsid w:val="00B91F8E"/>
    <w:rsid w:val="00B94C27"/>
    <w:rsid w:val="00BA0F84"/>
    <w:rsid w:val="00BE7AA2"/>
    <w:rsid w:val="00BF081C"/>
    <w:rsid w:val="00C31195"/>
    <w:rsid w:val="00C86F46"/>
    <w:rsid w:val="00CC50D5"/>
    <w:rsid w:val="00CC6A32"/>
    <w:rsid w:val="00CE47B4"/>
    <w:rsid w:val="00D06245"/>
    <w:rsid w:val="00D44107"/>
    <w:rsid w:val="00D50540"/>
    <w:rsid w:val="00D64983"/>
    <w:rsid w:val="00D67C1F"/>
    <w:rsid w:val="00DA61A1"/>
    <w:rsid w:val="00DD5807"/>
    <w:rsid w:val="00DE0195"/>
    <w:rsid w:val="00DF6463"/>
    <w:rsid w:val="00DF70A7"/>
    <w:rsid w:val="00E943F4"/>
    <w:rsid w:val="00EB41A9"/>
    <w:rsid w:val="00EE474E"/>
    <w:rsid w:val="00F1235C"/>
    <w:rsid w:val="00F30C9B"/>
    <w:rsid w:val="00FA4ADB"/>
    <w:rsid w:val="00FC7480"/>
    <w:rsid w:val="00FF4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ED7F1"/>
  <w15:docId w15:val="{48ED4DE3-E26B-44DD-9116-D21F72CC8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C7480"/>
    <w:pPr>
      <w:spacing w:after="0" w:line="240" w:lineRule="auto"/>
    </w:pPr>
  </w:style>
  <w:style w:type="paragraph" w:customStyle="1" w:styleId="Style1">
    <w:name w:val="Style1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6E6A0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4">
    <w:name w:val="Style4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6E6A0C"/>
    <w:rPr>
      <w:rFonts w:ascii="Times New Roman" w:hAnsi="Times New Roman" w:cs="Times New Roman"/>
      <w:sz w:val="26"/>
      <w:szCs w:val="26"/>
    </w:rPr>
  </w:style>
  <w:style w:type="table" w:styleId="a5">
    <w:name w:val="Table Grid"/>
    <w:basedOn w:val="a1"/>
    <w:uiPriority w:val="59"/>
    <w:rsid w:val="006E6A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6E6A0C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02269B"/>
    <w:rPr>
      <w:rFonts w:ascii="Times New Roman" w:hAnsi="Times New Roman"/>
      <w:b/>
      <w:sz w:val="26"/>
    </w:rPr>
  </w:style>
  <w:style w:type="paragraph" w:customStyle="1" w:styleId="1">
    <w:name w:val="Без интервала1"/>
    <w:rsid w:val="0002269B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4DA5"/>
  </w:style>
  <w:style w:type="paragraph" w:styleId="a8">
    <w:name w:val="footer"/>
    <w:basedOn w:val="a"/>
    <w:link w:val="a9"/>
    <w:uiPriority w:val="99"/>
    <w:unhideWhenUsed/>
    <w:rsid w:val="00844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4DA5"/>
  </w:style>
  <w:style w:type="paragraph" w:customStyle="1" w:styleId="2">
    <w:name w:val="Без интервала2"/>
    <w:rsid w:val="003F5EF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Основной текст2"/>
    <w:basedOn w:val="a0"/>
    <w:rsid w:val="009F476B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a">
    <w:name w:val="List Paragraph"/>
    <w:basedOn w:val="a"/>
    <w:link w:val="ab"/>
    <w:uiPriority w:val="34"/>
    <w:qFormat/>
    <w:rsid w:val="007F18B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Абзац списка Знак"/>
    <w:link w:val="aa"/>
    <w:uiPriority w:val="34"/>
    <w:locked/>
    <w:rsid w:val="007F18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justppt">
    <w:name w:val="justppt"/>
    <w:basedOn w:val="a"/>
    <w:rsid w:val="00D67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D67C1F"/>
  </w:style>
  <w:style w:type="paragraph" w:customStyle="1" w:styleId="ConsPlusNormal">
    <w:name w:val="ConsPlusNormal"/>
    <w:link w:val="ConsPlusNormal0"/>
    <w:rsid w:val="00D67C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67C1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95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95BD4"/>
    <w:rPr>
      <w:rFonts w:ascii="Tahoma" w:hAnsi="Tahoma" w:cs="Tahoma"/>
      <w:sz w:val="16"/>
      <w:szCs w:val="16"/>
    </w:rPr>
  </w:style>
  <w:style w:type="character" w:customStyle="1" w:styleId="ae">
    <w:name w:val="Гипертекстовая ссылка"/>
    <w:uiPriority w:val="99"/>
    <w:rsid w:val="002E11D6"/>
    <w:rPr>
      <w:b w:val="0"/>
      <w:bCs w:val="0"/>
      <w:color w:val="106BBE"/>
    </w:rPr>
  </w:style>
  <w:style w:type="character" w:customStyle="1" w:styleId="FontStyle17">
    <w:name w:val="Font Style17"/>
    <w:uiPriority w:val="99"/>
    <w:rsid w:val="002E11D6"/>
    <w:rPr>
      <w:rFonts w:ascii="Bookman Old Style" w:hAnsi="Bookman Old Style" w:cs="Bookman Old Style"/>
      <w:spacing w:val="20"/>
      <w:sz w:val="16"/>
      <w:szCs w:val="16"/>
    </w:rPr>
  </w:style>
  <w:style w:type="character" w:customStyle="1" w:styleId="FontStyle18">
    <w:name w:val="Font Style18"/>
    <w:uiPriority w:val="99"/>
    <w:rsid w:val="002E11D6"/>
    <w:rPr>
      <w:rFonts w:ascii="Bookman Old Style" w:hAnsi="Bookman Old Style" w:cs="Bookman Old Style"/>
      <w:sz w:val="16"/>
      <w:szCs w:val="16"/>
    </w:rPr>
  </w:style>
  <w:style w:type="paragraph" w:customStyle="1" w:styleId="10">
    <w:name w:val="Абзац списка1"/>
    <w:basedOn w:val="a"/>
    <w:link w:val="ListParagraphChar"/>
    <w:qFormat/>
    <w:rsid w:val="002E11D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ListParagraphChar">
    <w:name w:val="List Paragraph Char"/>
    <w:link w:val="10"/>
    <w:locked/>
    <w:rsid w:val="002E11D6"/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3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2609186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2625984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D0DCE-C33B-48C1-83E1-7F4DD437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1201</Words>
  <Characters>6850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zem</Company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 Shevchenko</dc:creator>
  <cp:lastModifiedBy>Ekaterina Laurinenas</cp:lastModifiedBy>
  <cp:revision>4</cp:revision>
  <cp:lastPrinted>2023-11-09T15:45:00Z</cp:lastPrinted>
  <dcterms:created xsi:type="dcterms:W3CDTF">2023-11-09T15:45:00Z</dcterms:created>
  <dcterms:modified xsi:type="dcterms:W3CDTF">2025-01-28T07:55:00Z</dcterms:modified>
</cp:coreProperties>
</file>