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056" w:rsidRDefault="00010DA2" w:rsidP="00010DA2">
      <w:pPr>
        <w:jc w:val="center"/>
      </w:pPr>
      <w:bookmarkStart w:id="0" w:name="_GoBack"/>
      <w:bookmarkEnd w:id="0"/>
      <w:r w:rsidRPr="00010DA2">
        <w:t>Факторинг для бизнеса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С 2024 года на Цифровой платформе МСП</w:t>
      </w:r>
      <w:proofErr w:type="gramStart"/>
      <w:r>
        <w:t>.Р</w:t>
      </w:r>
      <w:proofErr w:type="gramEnd"/>
      <w:r>
        <w:t>Ф работает сервис «Факторинг для бизнеса».</w:t>
      </w:r>
    </w:p>
    <w:p w:rsidR="00010DA2" w:rsidRDefault="00010DA2" w:rsidP="00010DA2">
      <w:pPr>
        <w:spacing w:after="0" w:line="240" w:lineRule="auto"/>
        <w:ind w:firstLine="709"/>
        <w:jc w:val="both"/>
      </w:pPr>
    </w:p>
    <w:p w:rsidR="00010DA2" w:rsidRDefault="00010DA2" w:rsidP="00010DA2">
      <w:pPr>
        <w:spacing w:after="0" w:line="240" w:lineRule="auto"/>
        <w:ind w:firstLine="709"/>
        <w:jc w:val="both"/>
      </w:pPr>
      <w:r>
        <w:t>Факторинг — это финансовая услуга для компаний, которые продают и приобретают товары или услуги на условиях отсрочки платежа, альтернатива кредиту без залога и ежемесячных платежей.</w:t>
      </w:r>
    </w:p>
    <w:p w:rsidR="00010DA2" w:rsidRDefault="00010DA2" w:rsidP="00010DA2">
      <w:pPr>
        <w:spacing w:after="0" w:line="240" w:lineRule="auto"/>
        <w:ind w:firstLine="709"/>
        <w:jc w:val="both"/>
      </w:pPr>
    </w:p>
    <w:p w:rsidR="00010DA2" w:rsidRDefault="00010DA2" w:rsidP="00010DA2">
      <w:pPr>
        <w:spacing w:after="0" w:line="240" w:lineRule="auto"/>
        <w:ind w:firstLine="709"/>
        <w:jc w:val="both"/>
      </w:pPr>
      <w:r>
        <w:t>В сделке по факторингу участвуют 3 стороны: поставщик, покупатель и финансовый агент (фактор). Фактор переводит средства поставщику в день поставки товара или услуги за вычетом комиссии за обслуживание. Покупатель рассчитывается с фактором после срока отсрочки платежа. Процесс таких расчетов проще и быстрее, чем кредит.</w:t>
      </w:r>
    </w:p>
    <w:p w:rsidR="00010DA2" w:rsidRDefault="00010DA2" w:rsidP="00010DA2">
      <w:pPr>
        <w:spacing w:after="0" w:line="240" w:lineRule="auto"/>
        <w:ind w:firstLine="709"/>
        <w:jc w:val="both"/>
      </w:pPr>
    </w:p>
    <w:p w:rsidR="00010DA2" w:rsidRDefault="00010DA2" w:rsidP="00010DA2">
      <w:pPr>
        <w:spacing w:after="0" w:line="240" w:lineRule="auto"/>
        <w:ind w:firstLine="709"/>
        <w:jc w:val="both"/>
      </w:pPr>
      <w:r>
        <w:t>Основные отличия факторинга от кредита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без дополнительного обеспечения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чтобы оформить факторинг, не нужен залог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нет целевого назначения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кредиты чаще всего оформляются на конкретные цели бизнеса, в то время как факторинг позволяет потратить полученные средства на любые цели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не является кредитным обязательством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не учитывается в долговой нагрузке, не отражается в кредитной истории и позволяет оформлять дополнительные кредиты и привлекать инвестиции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Требования к организации для факторинга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 xml:space="preserve">Расчет за товары или услуги производится только по </w:t>
      </w:r>
      <w:proofErr w:type="spellStart"/>
      <w:r>
        <w:t>постоплате</w:t>
      </w:r>
      <w:proofErr w:type="spellEnd"/>
      <w:r>
        <w:t xml:space="preserve"> по карте или счету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 xml:space="preserve">Отсутствие в </w:t>
      </w:r>
      <w:proofErr w:type="spellStart"/>
      <w:r>
        <w:t>санкционном</w:t>
      </w:r>
      <w:proofErr w:type="spellEnd"/>
      <w:r>
        <w:t xml:space="preserve"> списке РФ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Компании поставщика и покупателя не связаны юридическими отношениями и не являются аффилированными лицами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Между поставщиком и покупателем нет неурегулированных обязательств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Как воспользоваться факторингом через Цифровую платформу МСП</w:t>
      </w:r>
      <w:proofErr w:type="gramStart"/>
      <w:r>
        <w:t>.Р</w:t>
      </w:r>
      <w:proofErr w:type="gramEnd"/>
      <w:r>
        <w:t>Ф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>Заполнить онлайн-заявку на Цифровой платформе МСП</w:t>
      </w:r>
      <w:proofErr w:type="gramStart"/>
      <w:r>
        <w:t>.Р</w:t>
      </w:r>
      <w:proofErr w:type="gramEnd"/>
      <w:r>
        <w:t>Ф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 xml:space="preserve">В течение 24 часов дождаться персональных предложений от </w:t>
      </w:r>
      <w:proofErr w:type="spellStart"/>
      <w:r>
        <w:t>факторинговых</w:t>
      </w:r>
      <w:proofErr w:type="spellEnd"/>
      <w:r>
        <w:t xml:space="preserve"> компаний с индивидуальными условиями финансирования в личном кабинете МСП</w:t>
      </w:r>
      <w:proofErr w:type="gramStart"/>
      <w:r>
        <w:t>.Р</w:t>
      </w:r>
      <w:proofErr w:type="gramEnd"/>
      <w:r>
        <w:t>Ф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 xml:space="preserve">Выбрать лучшие условия и перейти на сайт </w:t>
      </w:r>
      <w:proofErr w:type="spellStart"/>
      <w:r>
        <w:t>факторинговой</w:t>
      </w:r>
      <w:proofErr w:type="spellEnd"/>
      <w:r>
        <w:t xml:space="preserve"> компании для обмена документами. Цифровая платформа позволяет оперативно отслеживать статусы</w:t>
      </w:r>
    </w:p>
    <w:p w:rsidR="00010DA2" w:rsidRDefault="00010DA2" w:rsidP="00010DA2">
      <w:pPr>
        <w:spacing w:after="0" w:line="240" w:lineRule="auto"/>
        <w:ind w:firstLine="709"/>
        <w:jc w:val="both"/>
      </w:pPr>
      <w:r>
        <w:t xml:space="preserve">Подписать договор с </w:t>
      </w:r>
      <w:proofErr w:type="spellStart"/>
      <w:r>
        <w:t>факторинговой</w:t>
      </w:r>
      <w:proofErr w:type="spellEnd"/>
      <w:r>
        <w:t xml:space="preserve"> компанией и получить средства на счет компании</w:t>
      </w:r>
    </w:p>
    <w:sectPr w:rsidR="0001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B1"/>
    <w:rsid w:val="00010DA2"/>
    <w:rsid w:val="004273F0"/>
    <w:rsid w:val="0044596B"/>
    <w:rsid w:val="004851B7"/>
    <w:rsid w:val="00587056"/>
    <w:rsid w:val="00635C9B"/>
    <w:rsid w:val="007C71B1"/>
    <w:rsid w:val="00F0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Bobylev</dc:creator>
  <cp:keywords/>
  <dc:description/>
  <cp:lastModifiedBy>Roman Bobylev</cp:lastModifiedBy>
  <cp:revision>2</cp:revision>
  <dcterms:created xsi:type="dcterms:W3CDTF">2025-07-04T11:52:00Z</dcterms:created>
  <dcterms:modified xsi:type="dcterms:W3CDTF">2025-07-04T11:53:00Z</dcterms:modified>
</cp:coreProperties>
</file>