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89" w:rsidRDefault="005A3A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3A89" w:rsidRDefault="005A3A89">
      <w:pPr>
        <w:pStyle w:val="ConsPlusNormal"/>
        <w:outlineLvl w:val="0"/>
      </w:pPr>
    </w:p>
    <w:p w:rsidR="005A3A89" w:rsidRDefault="005A3A89">
      <w:pPr>
        <w:pStyle w:val="ConsPlusTitle"/>
        <w:jc w:val="center"/>
      </w:pPr>
      <w:r>
        <w:t>ГУБЕРНАТОР БЕЛГОРОДСКОЙ ОБЛАСТИ</w:t>
      </w:r>
    </w:p>
    <w:p w:rsidR="005A3A89" w:rsidRDefault="005A3A89">
      <w:pPr>
        <w:pStyle w:val="ConsPlusTitle"/>
        <w:jc w:val="center"/>
      </w:pPr>
    </w:p>
    <w:p w:rsidR="005A3A89" w:rsidRDefault="005A3A89">
      <w:pPr>
        <w:pStyle w:val="ConsPlusTitle"/>
        <w:jc w:val="center"/>
      </w:pPr>
      <w:r>
        <w:t>ПОСТАНОВЛЕНИЕ</w:t>
      </w:r>
    </w:p>
    <w:p w:rsidR="005A3A89" w:rsidRDefault="005A3A89">
      <w:pPr>
        <w:pStyle w:val="ConsPlusTitle"/>
        <w:jc w:val="center"/>
      </w:pPr>
      <w:r>
        <w:t>от 19 сентября 2017 г. N 82</w:t>
      </w:r>
    </w:p>
    <w:p w:rsidR="005A3A89" w:rsidRDefault="005A3A89">
      <w:pPr>
        <w:pStyle w:val="ConsPlusTitle"/>
        <w:jc w:val="center"/>
      </w:pPr>
    </w:p>
    <w:p w:rsidR="005A3A89" w:rsidRDefault="005A3A89">
      <w:pPr>
        <w:pStyle w:val="ConsPlusTitle"/>
        <w:jc w:val="center"/>
      </w:pPr>
      <w:r>
        <w:t xml:space="preserve">ОБ ОБЕСПЕЧЕНИИ ПРОВЕДЕНИЯ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5A3A89" w:rsidRDefault="005A3A89">
      <w:pPr>
        <w:pStyle w:val="ConsPlusTitle"/>
        <w:jc w:val="center"/>
      </w:pPr>
      <w:r>
        <w:t>ЭКСПЕРТИЗЫ НОРМАТИВНЫХ ПРАВОВЫХ АКТОВ</w:t>
      </w:r>
    </w:p>
    <w:p w:rsidR="005A3A89" w:rsidRDefault="005A3A89">
      <w:pPr>
        <w:pStyle w:val="ConsPlusTitle"/>
        <w:jc w:val="center"/>
      </w:pPr>
      <w:r>
        <w:t>БЕЛГОРОДСКОЙ ОБЛАСТИ И ИХ ПРОЕКТОВ</w:t>
      </w:r>
    </w:p>
    <w:p w:rsidR="005A3A89" w:rsidRDefault="005A3A89">
      <w:pPr>
        <w:pStyle w:val="ConsPlusNormal"/>
        <w:ind w:firstLine="540"/>
        <w:jc w:val="both"/>
      </w:pPr>
    </w:p>
    <w:p w:rsidR="005A3A89" w:rsidRDefault="005A3A8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апреля 2016 года N 147 "О Национальном плане противодействия коррупции на 2016 - 2017 годы",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</w:t>
      </w:r>
      <w:proofErr w:type="gramEnd"/>
      <w:r>
        <w:t xml:space="preserve"> </w:t>
      </w:r>
      <w:proofErr w:type="gramStart"/>
      <w:r>
        <w:t xml:space="preserve">правовых актов и проектов нормативных правовых актов",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 декабря 2013 года N 530-пп "Об утверждении государственной программы Белгородской области "Развитие кадровой политики Белгородской области на 2014 - 2020 годы", в целях обеспечения дополнительных гарантий проведения независимой антикоррупционной экспертизы нормативных правовых актов Белгородской области и их проектов постановляю:</w:t>
      </w:r>
      <w:proofErr w:type="gramEnd"/>
    </w:p>
    <w:p w:rsidR="005A3A89" w:rsidRDefault="005A3A89">
      <w:pPr>
        <w:pStyle w:val="ConsPlusNormal"/>
        <w:ind w:firstLine="540"/>
        <w:jc w:val="both"/>
      </w:pPr>
    </w:p>
    <w:p w:rsidR="005A3A89" w:rsidRDefault="005A3A89">
      <w:pPr>
        <w:pStyle w:val="ConsPlusNormal"/>
        <w:ind w:firstLine="540"/>
        <w:jc w:val="both"/>
      </w:pPr>
      <w:r>
        <w:t xml:space="preserve">1. </w:t>
      </w:r>
      <w:proofErr w:type="gramStart"/>
      <w:r>
        <w:t>Определить официальный сайт Губернатора и Правительства Белгородской области в информационно-телекоммуникационной сети Интернет по адресу: www.belregion.ru региональным интернет-порталом для размещения проектов нормативных правовых актов органов исполнительной власти, государственных органов Белгородской области, за исключением проектов, содержащих сведения, составляющие государственную тайну, или сведения конфиденциального характера (далее - проекты нормативных правовых актов), в целях их общественного обсуждения и проведения независимой антикоррупционной экспертизы.</w:t>
      </w:r>
      <w:proofErr w:type="gramEnd"/>
    </w:p>
    <w:p w:rsidR="005A3A89" w:rsidRDefault="005A3A89">
      <w:pPr>
        <w:pStyle w:val="ConsPlusNormal"/>
        <w:ind w:firstLine="540"/>
        <w:jc w:val="both"/>
      </w:pPr>
    </w:p>
    <w:p w:rsidR="005A3A89" w:rsidRDefault="005A3A89">
      <w:pPr>
        <w:pStyle w:val="ConsPlusNormal"/>
        <w:ind w:firstLine="540"/>
        <w:jc w:val="both"/>
      </w:pPr>
      <w:bookmarkStart w:id="0" w:name="P14"/>
      <w:bookmarkEnd w:id="0"/>
      <w:r>
        <w:t>2. Установить, что:</w:t>
      </w:r>
    </w:p>
    <w:p w:rsidR="005A3A89" w:rsidRDefault="005A3A89">
      <w:pPr>
        <w:pStyle w:val="ConsPlusNormal"/>
        <w:spacing w:before="220"/>
        <w:ind w:firstLine="540"/>
        <w:jc w:val="both"/>
      </w:pPr>
      <w:r>
        <w:t>2.1. В целях обеспечения проведения независимой антикоррупционной экспертизы проекты нормативных правовых актов подлежат размещению на официальном сайте Губернатора и Правительства Белгородской области в информационно-телекоммуникационной сети Интернет по адресу: www.belregion.ru (далее - официальный сайт) в разделе "Документы" во вкладке "Независимая антикоррупционная экспертиза".</w:t>
      </w:r>
    </w:p>
    <w:p w:rsidR="005A3A89" w:rsidRDefault="005A3A89">
      <w:pPr>
        <w:pStyle w:val="ConsPlusNormal"/>
        <w:spacing w:before="220"/>
        <w:ind w:firstLine="540"/>
        <w:jc w:val="both"/>
      </w:pPr>
      <w:r>
        <w:t>2.2. Прием заключений по результатам проведения независимой антикоррупционной экспертизы проекта нормативного правового акта (далее - заключение на проект) осуществляется в течение 10 календарных дней со дня его размещения во вкладке "Независимая антикоррупционная экспертиза" раздела "Документы" официального сайта.</w:t>
      </w:r>
    </w:p>
    <w:p w:rsidR="005A3A89" w:rsidRDefault="005A3A89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Нормативные правовые акты Белгородской области размещаются на "Официальном интернет-портале правовой информации" (www.pravo.gov.ru) в порядке, установленном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2014 года N 198 "О порядке опубликования законов и иных правовых актов субъектов Российской Федерации на "Официальном интернет-портале правовой информации" (www.pravo.gov.ru)", а также на сайте "Вестник нормативных правовых актов Белгородской области" (www</w:t>
      </w:r>
      <w:proofErr w:type="gramEnd"/>
      <w:r>
        <w:t>.</w:t>
      </w:r>
      <w:proofErr w:type="gramStart"/>
      <w:r>
        <w:t xml:space="preserve">zakon.belregion.ru) в порядке, установленном </w:t>
      </w:r>
      <w:hyperlink r:id="rId11" w:history="1">
        <w:r>
          <w:rPr>
            <w:color w:val="0000FF"/>
          </w:rPr>
          <w:t>законом</w:t>
        </w:r>
      </w:hyperlink>
      <w:r>
        <w:t xml:space="preserve"> Белгородской области от 31 декабря 2003 года N 112 "О порядке официального опубликования законов Белгородской области и иных правовых актов".</w:t>
      </w:r>
      <w:proofErr w:type="gramEnd"/>
    </w:p>
    <w:p w:rsidR="005A3A89" w:rsidRDefault="005A3A89">
      <w:pPr>
        <w:pStyle w:val="ConsPlusNormal"/>
        <w:spacing w:before="220"/>
        <w:ind w:firstLine="540"/>
        <w:jc w:val="both"/>
      </w:pPr>
      <w:r>
        <w:t xml:space="preserve">2.4. Прием заключений по результатам проведения независимой антикоррупционной </w:t>
      </w:r>
      <w:r>
        <w:lastRenderedPageBreak/>
        <w:t>экспертизы нормативного правового акта (далее - заключение на правовой акт) осуществляется в течение всего периода его действия.</w:t>
      </w:r>
    </w:p>
    <w:p w:rsidR="005A3A89" w:rsidRDefault="005A3A89">
      <w:pPr>
        <w:pStyle w:val="ConsPlusNormal"/>
        <w:ind w:firstLine="540"/>
        <w:jc w:val="both"/>
      </w:pPr>
    </w:p>
    <w:p w:rsidR="005A3A89" w:rsidRDefault="005A3A89">
      <w:pPr>
        <w:pStyle w:val="ConsPlusNormal"/>
        <w:ind w:firstLine="540"/>
        <w:jc w:val="both"/>
      </w:pPr>
      <w:r>
        <w:t>3. Органам исполнительной власти, государственным органам Белгородской области, являющимся разработчиками нормативного правового акта, проекта нормативного правового акта (далее - разработчики):</w:t>
      </w:r>
    </w:p>
    <w:p w:rsidR="005A3A89" w:rsidRDefault="005A3A89">
      <w:pPr>
        <w:pStyle w:val="ConsPlusNormal"/>
        <w:spacing w:before="220"/>
        <w:ind w:firstLine="540"/>
        <w:jc w:val="both"/>
      </w:pPr>
      <w:bookmarkStart w:id="1" w:name="P21"/>
      <w:bookmarkEnd w:id="1"/>
      <w:r>
        <w:t>3.1. Обеспечить размещение во вкладке "Независимая антикоррупционная экспертиза" раздела "Документы" официального сайта:</w:t>
      </w:r>
    </w:p>
    <w:p w:rsidR="005A3A89" w:rsidRDefault="005A3A89">
      <w:pPr>
        <w:pStyle w:val="ConsPlusNormal"/>
        <w:spacing w:before="220"/>
        <w:ind w:firstLine="540"/>
        <w:jc w:val="both"/>
      </w:pPr>
      <w:r>
        <w:t>- текста проекта нормативного правового акта с указанием даты начала и даты окончания приема заключений на проект;</w:t>
      </w:r>
    </w:p>
    <w:p w:rsidR="005A3A89" w:rsidRDefault="005A3A89">
      <w:pPr>
        <w:pStyle w:val="ConsPlusNormal"/>
        <w:spacing w:before="220"/>
        <w:ind w:firstLine="540"/>
        <w:jc w:val="both"/>
      </w:pPr>
      <w:r>
        <w:t>- почтового адреса и адреса электронной почты разработчика для направления заключений на проект.</w:t>
      </w:r>
    </w:p>
    <w:p w:rsidR="005A3A89" w:rsidRDefault="005A3A89">
      <w:pPr>
        <w:pStyle w:val="ConsPlusNormal"/>
        <w:spacing w:before="220"/>
        <w:ind w:firstLine="540"/>
        <w:jc w:val="both"/>
      </w:pPr>
      <w:r>
        <w:t xml:space="preserve">3.2. Обеспечивать рассмотрение заключений на проекты, заключений на правовые акты, а также направление мотивированных ответов в адрес независимых экспертов в порядке и сроки,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5A3A89" w:rsidRDefault="005A3A89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3.3. Определить лиц, ответственных за размещение в разделе "Документы" во вкладке "Независимая антикоррупционная экспертиза" официального сайта проекта нормативного правового акта и информации согласно </w:t>
      </w:r>
      <w:hyperlink w:anchor="P21" w:history="1">
        <w:r>
          <w:rPr>
            <w:color w:val="0000FF"/>
          </w:rPr>
          <w:t>подпункту 3.1 пункта 3</w:t>
        </w:r>
      </w:hyperlink>
      <w:r>
        <w:t xml:space="preserve"> настоящего постановления.</w:t>
      </w:r>
    </w:p>
    <w:p w:rsidR="005A3A89" w:rsidRDefault="005A3A89">
      <w:pPr>
        <w:pStyle w:val="ConsPlusNormal"/>
        <w:ind w:firstLine="540"/>
        <w:jc w:val="both"/>
      </w:pPr>
    </w:p>
    <w:p w:rsidR="005A3A89" w:rsidRDefault="005A3A89">
      <w:pPr>
        <w:pStyle w:val="ConsPlusNormal"/>
        <w:ind w:firstLine="540"/>
        <w:jc w:val="both"/>
      </w:pPr>
      <w:r>
        <w:t>4. Департаменту внутренней и кадровой политики Белгородской области (Павлова О.А.) в целях реализации настоящего постановления:</w:t>
      </w:r>
    </w:p>
    <w:p w:rsidR="005A3A89" w:rsidRDefault="005A3A89">
      <w:pPr>
        <w:pStyle w:val="ConsPlusNormal"/>
        <w:spacing w:before="220"/>
        <w:ind w:firstLine="540"/>
        <w:jc w:val="both"/>
      </w:pPr>
      <w:proofErr w:type="gramStart"/>
      <w:r>
        <w:t xml:space="preserve">- обеспечить создание на официальном сайте раздела и вкладки, указанных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постановления;</w:t>
      </w:r>
      <w:proofErr w:type="gramEnd"/>
    </w:p>
    <w:p w:rsidR="005A3A89" w:rsidRDefault="005A3A89">
      <w:pPr>
        <w:pStyle w:val="ConsPlusNormal"/>
        <w:spacing w:before="220"/>
        <w:ind w:firstLine="540"/>
        <w:jc w:val="both"/>
      </w:pPr>
      <w:r>
        <w:t xml:space="preserve">- совместно с органами исполнительной власти, государственными органами Белгородской области, являющимися разработчиками нормативных правовых актов, организовать работу по обеспечению доступа к разделу официального сайта, указанного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постановления, лицам, указанным в </w:t>
      </w:r>
      <w:hyperlink w:anchor="P25" w:history="1">
        <w:r>
          <w:rPr>
            <w:color w:val="0000FF"/>
          </w:rPr>
          <w:t>подпункте 3.3 пункта 3</w:t>
        </w:r>
      </w:hyperlink>
      <w:r>
        <w:t xml:space="preserve"> настоящего постановления.</w:t>
      </w:r>
    </w:p>
    <w:p w:rsidR="005A3A89" w:rsidRDefault="005A3A89">
      <w:pPr>
        <w:pStyle w:val="ConsPlusNormal"/>
        <w:ind w:firstLine="540"/>
        <w:jc w:val="both"/>
      </w:pPr>
    </w:p>
    <w:p w:rsidR="005A3A89" w:rsidRDefault="005A3A8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Белгородской области - начальника департамента внутренней и кадровой политики Белгородской области О.А.Павлову.</w:t>
      </w:r>
    </w:p>
    <w:p w:rsidR="005A3A89" w:rsidRDefault="005A3A89">
      <w:pPr>
        <w:pStyle w:val="ConsPlusNormal"/>
        <w:ind w:firstLine="540"/>
        <w:jc w:val="both"/>
      </w:pPr>
    </w:p>
    <w:p w:rsidR="005A3A89" w:rsidRDefault="005A3A89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5A3A89" w:rsidRDefault="005A3A89">
      <w:pPr>
        <w:pStyle w:val="ConsPlusNormal"/>
        <w:ind w:firstLine="540"/>
        <w:jc w:val="both"/>
      </w:pPr>
    </w:p>
    <w:p w:rsidR="005A3A89" w:rsidRDefault="005A3A89">
      <w:pPr>
        <w:pStyle w:val="ConsPlusNormal"/>
        <w:jc w:val="right"/>
      </w:pPr>
      <w:r>
        <w:t>Губернатор Белгородской области</w:t>
      </w:r>
    </w:p>
    <w:p w:rsidR="005A3A89" w:rsidRDefault="005A3A89">
      <w:pPr>
        <w:pStyle w:val="ConsPlusNormal"/>
        <w:jc w:val="right"/>
      </w:pPr>
      <w:r>
        <w:t>Е.САВЧЕНКО</w:t>
      </w:r>
    </w:p>
    <w:p w:rsidR="005A3A89" w:rsidRDefault="005A3A89">
      <w:pPr>
        <w:pStyle w:val="ConsPlusNormal"/>
        <w:ind w:firstLine="540"/>
        <w:jc w:val="both"/>
      </w:pPr>
    </w:p>
    <w:p w:rsidR="005A3A89" w:rsidRDefault="005A3A89">
      <w:pPr>
        <w:pStyle w:val="ConsPlusNormal"/>
        <w:ind w:firstLine="540"/>
        <w:jc w:val="both"/>
      </w:pPr>
    </w:p>
    <w:p w:rsidR="005A3A89" w:rsidRDefault="005A3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35B" w:rsidRDefault="00A3235B">
      <w:bookmarkStart w:id="3" w:name="_GoBack"/>
      <w:bookmarkEnd w:id="3"/>
    </w:p>
    <w:sectPr w:rsidR="00A3235B" w:rsidSect="0006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89"/>
    <w:rsid w:val="005A3A89"/>
    <w:rsid w:val="00A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A2C378591D3492D0729FAE314D525FCD8AF4F58BE5169F9DADA33CE41k0a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24D336CD6DF98F9C87681E1E3729A1B2E3F8C91D7492D0729FAE314D525FCD8AF4F58BE5169F9DADA33CE41k0a9I" TargetMode="External"/><Relationship Id="rId12" Type="http://schemas.openxmlformats.org/officeDocument/2006/relationships/hyperlink" Target="consultantplus://offline/ref=B0124D336CD6DF98F9C87681E1E3729A1B2E3F8C91D7492D0729FAE314D525FCD8AF4F58BE5169F9DADA33CE41k0a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24D336CD6DF98F9C87681E1E3729A1927318593D8492D0729FAE314D525FCD8AF4F58BE5169F9DADA33CE41k0a9I" TargetMode="External"/><Relationship Id="rId11" Type="http://schemas.openxmlformats.org/officeDocument/2006/relationships/hyperlink" Target="consultantplus://offline/ref=B0124D336CD6DF98F9C8688CF78F28971C25698996D945735D76A1BE43DC2FAB8DE04E04FA057AF9D8DA31CD5D094294kCaE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0124D336CD6DF98F9C87681E1E3729A1A2C358594D1492D0729FAE314D525FCD8AF4F58BE5169F9DADA33CE41k0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24D336CD6DF98F9C8688CF78F28971C25698998D246735F76A1BE43DC2FAB8DE04E04FA057AF9D8DA31CD5D094294kCa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Hametova</dc:creator>
  <cp:lastModifiedBy>Elena Hametova</cp:lastModifiedBy>
  <cp:revision>2</cp:revision>
  <dcterms:created xsi:type="dcterms:W3CDTF">2022-03-01T08:26:00Z</dcterms:created>
  <dcterms:modified xsi:type="dcterms:W3CDTF">2022-03-01T08:28:00Z</dcterms:modified>
</cp:coreProperties>
</file>