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5631" w14:textId="57C215C2" w:rsidR="006F5EAA" w:rsidRPr="006F5EAA" w:rsidRDefault="006F5EAA" w:rsidP="006F5EAA">
      <w:pPr>
        <w:spacing w:after="0"/>
        <w:jc w:val="center"/>
        <w:rPr>
          <w:rFonts w:eastAsia="SimSun" w:cs="Times New Roman"/>
          <w:b/>
          <w:bCs/>
          <w:kern w:val="0"/>
          <w:szCs w:val="28"/>
          <w:lang w:eastAsia="zh-CN"/>
          <w14:ligatures w14:val="none"/>
        </w:rPr>
      </w:pPr>
      <w:r w:rsidRPr="006F5EAA">
        <w:rPr>
          <w:rFonts w:eastAsia="SimSun" w:cs="Times New Roman"/>
          <w:b/>
          <w:bCs/>
          <w:kern w:val="0"/>
          <w:szCs w:val="28"/>
          <w:lang w:eastAsia="zh-CN"/>
          <w14:ligatures w14:val="none"/>
        </w:rPr>
        <w:t>Меры стимулирования добросовестности контролируемых лиц в рамках муниципального контроля</w:t>
      </w:r>
      <w:r>
        <w:rPr>
          <w:rFonts w:eastAsia="SimSun" w:cs="Times New Roman"/>
          <w:b/>
          <w:bCs/>
          <w:kern w:val="0"/>
          <w:szCs w:val="28"/>
          <w:lang w:eastAsia="zh-CN"/>
          <w14:ligatures w14:val="none"/>
        </w:rPr>
        <w:t xml:space="preserve">  в сфере благоустройства</w:t>
      </w:r>
    </w:p>
    <w:p w14:paraId="01856BE6" w14:textId="77777777" w:rsidR="006F5EAA" w:rsidRPr="006F5EAA" w:rsidRDefault="006F5EAA" w:rsidP="006F5EAA">
      <w:pPr>
        <w:spacing w:after="0"/>
        <w:jc w:val="both"/>
        <w:rPr>
          <w:rFonts w:eastAsia="SimSu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688FEB7" w14:textId="77777777" w:rsidR="006F5EAA" w:rsidRPr="006F5EAA" w:rsidRDefault="006F5EAA" w:rsidP="006F5EAA">
      <w:pPr>
        <w:spacing w:after="0"/>
        <w:jc w:val="both"/>
        <w:rPr>
          <w:rFonts w:eastAsia="SimSu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89DB123" w14:textId="45CF97D6" w:rsidR="006F5EAA" w:rsidRPr="006F5EAA" w:rsidRDefault="006F5EAA" w:rsidP="00BC1BE3">
      <w:pPr>
        <w:shd w:val="clear" w:color="auto" w:fill="FFFFFF"/>
        <w:spacing w:after="0"/>
        <w:ind w:firstLineChars="125" w:firstLine="301"/>
        <w:jc w:val="both"/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</w:pPr>
      <w:r w:rsidRPr="006F5EAA">
        <w:rPr>
          <w:rFonts w:eastAsia="SimSu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410EC8B1" w14:textId="67904FA3" w:rsidR="006F5EAA" w:rsidRDefault="006F5EAA" w:rsidP="00BC1BE3">
      <w:pPr>
        <w:shd w:val="clear" w:color="auto" w:fill="FFFFFF"/>
        <w:spacing w:after="0"/>
        <w:ind w:firstLineChars="125" w:firstLine="350"/>
        <w:jc w:val="both"/>
      </w:pPr>
      <w:r w:rsidRPr="006F5EAA"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>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</w:t>
      </w:r>
      <w:r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>. В соответствии с Положением о муниципальном контроле в сфере благоустройства на территории Алексеевского</w:t>
      </w:r>
      <w:r w:rsidRPr="006F5EAA"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 xml:space="preserve"> </w:t>
      </w:r>
      <w:r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>городского округа (</w:t>
      </w:r>
      <w:r w:rsidR="00BC1BE3"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>р</w:t>
      </w:r>
      <w:r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 xml:space="preserve">ешение Совета депутатов </w:t>
      </w:r>
      <w:r w:rsidR="00BC1BE3"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 xml:space="preserve"> Алексеевского городского округа от 23.12.2021 г. № 4)</w:t>
      </w:r>
      <w:r w:rsidRPr="006F5EAA"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 xml:space="preserve">, </w:t>
      </w:r>
      <w:r w:rsidR="00BC1BE3"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 xml:space="preserve"> </w:t>
      </w:r>
      <w:r w:rsidR="00BC1BE3" w:rsidRPr="00BC1BE3"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 xml:space="preserve">уполномоченным </w:t>
      </w:r>
      <w:r w:rsidR="00BC1BE3">
        <w:rPr>
          <w:rFonts w:eastAsia="SimSun" w:cs="Times New Roman"/>
          <w:color w:val="000000"/>
          <w:kern w:val="0"/>
          <w:szCs w:val="28"/>
          <w:shd w:val="clear" w:color="auto" w:fill="FFFFFF"/>
          <w:lang w:eastAsia="zh-CN"/>
          <w14:ligatures w14:val="none"/>
        </w:rPr>
        <w:t xml:space="preserve">контрольным </w:t>
      </w:r>
      <w:r>
        <w:t>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BC1BE3" w:rsidRPr="00BC1BE3">
        <w:t xml:space="preserve"> осуществляются </w:t>
      </w:r>
      <w:r w:rsidR="00BC1BE3">
        <w:t>п</w:t>
      </w:r>
      <w:r w:rsidR="00BC1BE3" w:rsidRPr="00BC1BE3">
        <w:t>рофилактические мероприятия</w:t>
      </w:r>
      <w:r>
        <w:t>.</w:t>
      </w:r>
    </w:p>
    <w:p w14:paraId="6F3613FA" w14:textId="264C0AFD" w:rsidR="006F5EAA" w:rsidRDefault="006F5EAA" w:rsidP="006F5EAA">
      <w:pPr>
        <w:spacing w:after="0"/>
        <w:ind w:firstLine="709"/>
        <w:jc w:val="both"/>
      </w:pPr>
      <w:r>
        <w:t>При осуществлении контроля в сфере благоустройства проведение</w:t>
      </w:r>
    </w:p>
    <w:p w14:paraId="08A94A52" w14:textId="77777777" w:rsidR="006F5EAA" w:rsidRDefault="006F5EAA" w:rsidP="006F5EAA">
      <w:pPr>
        <w:spacing w:after="0"/>
        <w:ind w:firstLine="709"/>
        <w:jc w:val="both"/>
      </w:pPr>
      <w:r>
        <w:t>профилактических мероприятий, направленных на снижение риска</w:t>
      </w:r>
    </w:p>
    <w:p w14:paraId="6194DFDD" w14:textId="77777777" w:rsidR="006F5EAA" w:rsidRDefault="006F5EAA" w:rsidP="006F5EAA">
      <w:pPr>
        <w:spacing w:after="0"/>
        <w:ind w:firstLine="709"/>
        <w:jc w:val="both"/>
      </w:pPr>
      <w:r>
        <w:t>причинения вреда (ущерба), является приоритетным по отношению к</w:t>
      </w:r>
    </w:p>
    <w:p w14:paraId="275D0458" w14:textId="77777777" w:rsidR="006F5EAA" w:rsidRDefault="006F5EAA" w:rsidP="006F5EAA">
      <w:pPr>
        <w:spacing w:after="0"/>
        <w:ind w:firstLine="709"/>
        <w:jc w:val="both"/>
      </w:pPr>
      <w:r>
        <w:t>проведению контрольных мероприятий.</w:t>
      </w:r>
    </w:p>
    <w:p w14:paraId="367C5C64" w14:textId="4E4E5F88" w:rsidR="006F5EAA" w:rsidRDefault="006F5EAA" w:rsidP="006F5EAA">
      <w:pPr>
        <w:spacing w:after="0"/>
        <w:ind w:firstLine="709"/>
        <w:jc w:val="both"/>
      </w:pPr>
      <w:r>
        <w:t>Профилактические мероприятия осуществляются на основании</w:t>
      </w:r>
    </w:p>
    <w:p w14:paraId="2A89E15F" w14:textId="0CD44108" w:rsidR="006F5EAA" w:rsidRDefault="006F5EAA" w:rsidP="006F5EAA">
      <w:pPr>
        <w:spacing w:after="0"/>
        <w:ind w:firstLine="709"/>
        <w:jc w:val="both"/>
      </w:pPr>
      <w:r>
        <w:t>программы профилактики рисков причинения вреда (ущерба) охраняемым</w:t>
      </w:r>
      <w:r w:rsidR="00BC1BE3">
        <w:t xml:space="preserve"> </w:t>
      </w:r>
      <w:r>
        <w:t>законом ценностям, утвержденной в порядке, установленном Правительством</w:t>
      </w:r>
      <w:r w:rsidR="00BC1BE3">
        <w:t xml:space="preserve"> </w:t>
      </w:r>
      <w:r>
        <w:t>Российской Федерации, также могут проводиться профилактические</w:t>
      </w:r>
      <w:r w:rsidR="00BC1BE3">
        <w:t xml:space="preserve"> </w:t>
      </w:r>
      <w:r>
        <w:t>мероприятия, не предусмотренные программой профилактики рисков</w:t>
      </w:r>
      <w:r w:rsidR="00BC1BE3">
        <w:t xml:space="preserve"> </w:t>
      </w:r>
      <w:r>
        <w:t>причинения вреда.</w:t>
      </w:r>
    </w:p>
    <w:p w14:paraId="1FD69D5C" w14:textId="77777777" w:rsidR="006F5EAA" w:rsidRDefault="006F5EAA" w:rsidP="006F5EAA">
      <w:pPr>
        <w:spacing w:after="0"/>
        <w:ind w:firstLine="709"/>
        <w:jc w:val="both"/>
      </w:pPr>
      <w:r>
        <w:t>2.5. При осуществлении уполномоченным органом контроля в сфере</w:t>
      </w:r>
    </w:p>
    <w:p w14:paraId="075F90FE" w14:textId="77777777" w:rsidR="006F5EAA" w:rsidRDefault="006F5EAA" w:rsidP="006F5EAA">
      <w:pPr>
        <w:spacing w:after="0"/>
        <w:ind w:firstLine="709"/>
        <w:jc w:val="both"/>
      </w:pPr>
      <w:r>
        <w:t>благоустройства могут проводиться следующие виды профилактических</w:t>
      </w:r>
    </w:p>
    <w:p w14:paraId="784A0715" w14:textId="77777777" w:rsidR="006F5EAA" w:rsidRDefault="006F5EAA" w:rsidP="006F5EAA">
      <w:pPr>
        <w:spacing w:after="0"/>
        <w:ind w:firstLine="709"/>
        <w:jc w:val="both"/>
      </w:pPr>
      <w:r>
        <w:t>мероприятий:</w:t>
      </w:r>
    </w:p>
    <w:p w14:paraId="4AFEB447" w14:textId="77777777" w:rsidR="006F5EAA" w:rsidRDefault="006F5EAA" w:rsidP="006F5EAA">
      <w:pPr>
        <w:spacing w:after="0"/>
        <w:ind w:firstLine="709"/>
        <w:jc w:val="both"/>
      </w:pPr>
      <w:r>
        <w:t>1) информирование;</w:t>
      </w:r>
    </w:p>
    <w:p w14:paraId="28EF8BF4" w14:textId="77777777" w:rsidR="006F5EAA" w:rsidRDefault="006F5EAA" w:rsidP="006F5EAA">
      <w:pPr>
        <w:spacing w:after="0"/>
        <w:ind w:firstLine="709"/>
        <w:jc w:val="both"/>
      </w:pPr>
      <w:r>
        <w:t>2) обобщение правоприменительной практики;</w:t>
      </w:r>
    </w:p>
    <w:p w14:paraId="08D8EAFB" w14:textId="77777777" w:rsidR="006F5EAA" w:rsidRDefault="006F5EAA" w:rsidP="006F5EAA">
      <w:pPr>
        <w:spacing w:after="0"/>
        <w:ind w:firstLine="709"/>
        <w:jc w:val="both"/>
      </w:pPr>
      <w:r>
        <w:t>3) объявление предостережений;</w:t>
      </w:r>
    </w:p>
    <w:p w14:paraId="04BB62C6" w14:textId="77777777" w:rsidR="006F5EAA" w:rsidRDefault="006F5EAA" w:rsidP="006F5EAA">
      <w:pPr>
        <w:spacing w:after="0"/>
        <w:ind w:firstLine="709"/>
        <w:jc w:val="both"/>
      </w:pPr>
      <w:r>
        <w:t>4) консультирование;</w:t>
      </w:r>
    </w:p>
    <w:p w14:paraId="23C8F343" w14:textId="77777777" w:rsidR="006F5EAA" w:rsidRDefault="006F5EAA" w:rsidP="006F5EAA">
      <w:pPr>
        <w:spacing w:after="0"/>
        <w:ind w:firstLine="709"/>
        <w:jc w:val="both"/>
      </w:pPr>
      <w:r>
        <w:t>5) профилактический визит.</w:t>
      </w:r>
    </w:p>
    <w:p w14:paraId="3221D11A" w14:textId="38C8C15A" w:rsidR="00F532B7" w:rsidRDefault="00F532B7" w:rsidP="006F5EAA">
      <w:pPr>
        <w:spacing w:after="0"/>
        <w:ind w:firstLine="709"/>
        <w:jc w:val="both"/>
      </w:pPr>
      <w:r>
        <w:t>М</w:t>
      </w:r>
      <w:r w:rsidRPr="00F532B7">
        <w:t>еры стимулирования добросовестности</w:t>
      </w:r>
      <w:r w:rsidRPr="00F532B7">
        <w:t xml:space="preserve"> </w:t>
      </w:r>
      <w:r w:rsidRPr="00F532B7">
        <w:t>Положением о муниципальном контроле в сфере благоустройства на территории Алексеевского городского округа</w:t>
      </w:r>
      <w:r>
        <w:t xml:space="preserve"> не предусмотрены.</w:t>
      </w:r>
    </w:p>
    <w:sectPr w:rsidR="00F532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58"/>
    <w:rsid w:val="0004325C"/>
    <w:rsid w:val="006C0B77"/>
    <w:rsid w:val="006F5EAA"/>
    <w:rsid w:val="008242FF"/>
    <w:rsid w:val="00870751"/>
    <w:rsid w:val="00922C48"/>
    <w:rsid w:val="00AA1196"/>
    <w:rsid w:val="00B915B7"/>
    <w:rsid w:val="00BC1BE3"/>
    <w:rsid w:val="00EA59DF"/>
    <w:rsid w:val="00EE4070"/>
    <w:rsid w:val="00F12C76"/>
    <w:rsid w:val="00F532B7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3F00"/>
  <w15:chartTrackingRefBased/>
  <w15:docId w15:val="{9BF10BC3-03EA-4E72-9EE3-732F0FDF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Skvortsova</dc:creator>
  <cp:keywords/>
  <dc:description/>
  <cp:lastModifiedBy>Natalya Skvortsova</cp:lastModifiedBy>
  <cp:revision>3</cp:revision>
  <dcterms:created xsi:type="dcterms:W3CDTF">2024-11-29T14:21:00Z</dcterms:created>
  <dcterms:modified xsi:type="dcterms:W3CDTF">2024-11-29T15:06:00Z</dcterms:modified>
</cp:coreProperties>
</file>